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36CA2" w:rsidRDefault="00110A7E">
      <w:pPr>
        <w:spacing w:line="360" w:lineRule="auto"/>
        <w:rPr>
          <w:rFonts w:eastAsia="黑体" w:cs="Times New Roman"/>
        </w:rPr>
      </w:pPr>
      <w:r>
        <w:rPr>
          <w:rFonts w:eastAsia="黑体" w:cs="Times New Roman"/>
          <w:noProof/>
        </w:rPr>
        <mc:AlternateContent>
          <mc:Choice Requires="wps">
            <w:drawing>
              <wp:anchor distT="0" distB="0" distL="114300" distR="114300" simplePos="0" relativeHeight="251681792" behindDoc="0" locked="0" layoutInCell="1" allowOverlap="1">
                <wp:simplePos x="0" y="0"/>
                <wp:positionH relativeFrom="page">
                  <wp:posOffset>1008380</wp:posOffset>
                </wp:positionH>
                <wp:positionV relativeFrom="page">
                  <wp:posOffset>935990</wp:posOffset>
                </wp:positionV>
                <wp:extent cx="5544185" cy="734695"/>
                <wp:effectExtent l="0" t="0" r="0" b="0"/>
                <wp:wrapNone/>
                <wp:docPr id="30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4185" cy="734695"/>
                        </a:xfrm>
                        <a:prstGeom prst="rect">
                          <a:avLst/>
                        </a:prstGeom>
                        <a:noFill/>
                        <a:ln w="9525">
                          <a:noFill/>
                          <a:miter lim="800000"/>
                        </a:ln>
                      </wps:spPr>
                      <wps:txbx>
                        <w:txbxContent>
                          <w:p w:rsidR="00B36CA2" w:rsidRDefault="00110A7E">
                            <w:pPr>
                              <w:jc w:val="center"/>
                              <w:rPr>
                                <w:rFonts w:eastAsia="方正小标宋简体"/>
                                <w:bCs/>
                                <w:color w:val="FF0000"/>
                                <w:w w:val="87"/>
                                <w:sz w:val="72"/>
                                <w:szCs w:val="92"/>
                              </w:rPr>
                            </w:pPr>
                            <w:r>
                              <w:rPr>
                                <w:rFonts w:eastAsia="方正小标宋简体" w:hint="eastAsia"/>
                                <w:bCs/>
                                <w:color w:val="FF0000"/>
                                <w:w w:val="87"/>
                                <w:sz w:val="72"/>
                                <w:szCs w:val="92"/>
                              </w:rPr>
                              <w:t>中共</w:t>
                            </w:r>
                            <w:r>
                              <w:rPr>
                                <w:rFonts w:eastAsia="方正小标宋简体"/>
                                <w:bCs/>
                                <w:color w:val="FF0000"/>
                                <w:w w:val="87"/>
                                <w:sz w:val="72"/>
                                <w:szCs w:val="92"/>
                              </w:rPr>
                              <w:t>中山大学</w:t>
                            </w:r>
                            <w:r>
                              <w:rPr>
                                <w:rFonts w:eastAsia="方正小标宋简体" w:hint="eastAsia"/>
                                <w:bCs/>
                                <w:color w:val="FF0000"/>
                                <w:w w:val="87"/>
                                <w:sz w:val="72"/>
                                <w:szCs w:val="92"/>
                              </w:rPr>
                              <w:t>委员会学生工作部</w:t>
                            </w:r>
                          </w:p>
                          <w:p w:rsidR="00B36CA2" w:rsidRDefault="00B36CA2">
                            <w:pPr>
                              <w:rPr>
                                <w:w w:val="87"/>
                                <w:sz w:val="18"/>
                              </w:rPr>
                            </w:pPr>
                          </w:p>
                        </w:txbxContent>
                      </wps:txbx>
                      <wps:bodyPr rot="0" vert="horz" wrap="square" lIns="0" tIns="0" rIns="0" bIns="0" anchor="ctr" anchorCtr="0">
                        <a:noAutofit/>
                      </wps:bodyPr>
                    </wps:wsp>
                  </a:graphicData>
                </a:graphic>
              </wp:anchor>
            </w:drawing>
          </mc:Choice>
          <mc:Fallback xmlns:wpsCustomData="http://www.wps.cn/officeDocument/2013/wpsCustomData">
            <w:pict>
              <v:shape id="文本框 2" o:spid="_x0000_s1026" o:spt="202" type="#_x0000_t202" style="position:absolute;left:0pt;margin-left:79.4pt;margin-top:73.7pt;height:57.85pt;width:436.55pt;mso-position-horizontal-relative:page;mso-position-vertical-relative:page;z-index:251681792;v-text-anchor:middle;mso-width-relative:page;mso-height-relative:page;" filled="f" stroked="f" coordsize="21600,21600" o:gfxdata="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BERvCY2wAAAAwBAAAPAAAAAAAAAAEAIAAAACIAAABk&#10;cnMvZG93bnJldi54bWxQSwECFAAUAAAACACHTuJAwOpRKgMCAADPAwAADgAAAAAAAAABACAAAAAq&#10;AQAAZHJzL2Uyb0RvYy54bWxQSwUGAAAAAAYABgBZAQAAnwUAAAAA&#10;">
                <v:fill on="f" focussize="0,0"/>
                <v:stroke on="f" miterlimit="8" joinstyle="miter"/>
                <v:imagedata o:title=""/>
                <o:lock v:ext="edit" aspectratio="f"/>
                <v:textbox inset="0mm,0mm,0mm,0mm">
                  <w:txbxContent>
                    <w:p>
                      <w:pPr>
                        <w:jc w:val="center"/>
                        <w:rPr>
                          <w:rFonts w:eastAsia="方正小标宋简体"/>
                          <w:bCs/>
                          <w:color w:val="FF0000"/>
                          <w:w w:val="87"/>
                          <w:sz w:val="72"/>
                          <w:szCs w:val="92"/>
                        </w:rPr>
                      </w:pPr>
                      <w:r>
                        <w:rPr>
                          <w:rFonts w:hint="eastAsia" w:eastAsia="方正小标宋简体"/>
                          <w:bCs/>
                          <w:color w:val="FF0000"/>
                          <w:w w:val="87"/>
                          <w:sz w:val="72"/>
                          <w:szCs w:val="92"/>
                        </w:rPr>
                        <w:t>中共</w:t>
                      </w:r>
                      <w:r>
                        <w:rPr>
                          <w:rFonts w:eastAsia="方正小标宋简体"/>
                          <w:bCs/>
                          <w:color w:val="FF0000"/>
                          <w:w w:val="87"/>
                          <w:sz w:val="72"/>
                          <w:szCs w:val="92"/>
                        </w:rPr>
                        <w:t>中山大学</w:t>
                      </w:r>
                      <w:r>
                        <w:rPr>
                          <w:rFonts w:hint="eastAsia" w:eastAsia="方正小标宋简体"/>
                          <w:bCs/>
                          <w:color w:val="FF0000"/>
                          <w:w w:val="87"/>
                          <w:sz w:val="72"/>
                          <w:szCs w:val="92"/>
                        </w:rPr>
                        <w:t>委员会学生工作部</w:t>
                      </w:r>
                    </w:p>
                    <w:p>
                      <w:pPr>
                        <w:rPr>
                          <w:w w:val="87"/>
                          <w:sz w:val="18"/>
                        </w:rPr>
                      </w:pPr>
                    </w:p>
                  </w:txbxContent>
                </v:textbox>
              </v:shape>
            </w:pict>
          </mc:Fallback>
        </mc:AlternateContent>
      </w:r>
    </w:p>
    <w:p w:rsidR="00B36CA2" w:rsidRDefault="00B36CA2">
      <w:pPr>
        <w:spacing w:line="360" w:lineRule="auto"/>
        <w:rPr>
          <w:rFonts w:eastAsia="黑体" w:cs="Times New Roman"/>
        </w:rPr>
      </w:pPr>
    </w:p>
    <w:p w:rsidR="00B36CA2" w:rsidRDefault="00110A7E">
      <w:pPr>
        <w:spacing w:line="560" w:lineRule="exact"/>
        <w:jc w:val="center"/>
        <w:rPr>
          <w:rFonts w:ascii="方正小标宋简体" w:eastAsia="方正小标宋简体" w:cs="Times New Roman"/>
          <w:sz w:val="44"/>
        </w:rPr>
      </w:pPr>
      <w:r>
        <w:rPr>
          <w:rFonts w:ascii="仿宋_GB2312" w:cs="Times New Roman" w:hint="eastAsia"/>
          <w:szCs w:val="32"/>
        </w:rPr>
        <w:t xml:space="preserve">            </w:t>
      </w:r>
      <w:r>
        <w:rPr>
          <w:rFonts w:ascii="仿宋_GB2312" w:cs="Times New Roman"/>
          <w:szCs w:val="32"/>
        </w:rPr>
        <w:t xml:space="preserve">                      </w:t>
      </w:r>
      <w:r>
        <w:rPr>
          <w:rFonts w:ascii="仿宋_GB2312" w:cs="Times New Roman" w:hint="eastAsia"/>
          <w:szCs w:val="32"/>
        </w:rPr>
        <w:t xml:space="preserve"> </w:t>
      </w:r>
      <w:r w:rsidR="00B063B1" w:rsidRPr="00B063B1">
        <w:rPr>
          <w:rFonts w:ascii="仿宋_GB2312" w:cs="Times New Roman" w:hint="eastAsia"/>
          <w:szCs w:val="32"/>
        </w:rPr>
        <w:t>学生〔2019〕540号</w:t>
      </w:r>
    </w:p>
    <w:p w:rsidR="00B36CA2" w:rsidRDefault="00B36CA2">
      <w:pPr>
        <w:spacing w:line="560" w:lineRule="exact"/>
        <w:jc w:val="center"/>
        <w:rPr>
          <w:rFonts w:ascii="方正小标宋简体" w:eastAsia="方正小标宋简体" w:cs="Times New Roman"/>
          <w:sz w:val="44"/>
        </w:rPr>
      </w:pPr>
    </w:p>
    <w:p w:rsidR="00B36CA2" w:rsidRDefault="00110A7E">
      <w:pPr>
        <w:spacing w:line="560" w:lineRule="exact"/>
        <w:jc w:val="center"/>
      </w:pPr>
      <w:r>
        <w:rPr>
          <w:rFonts w:ascii="方正小标宋简体" w:eastAsia="方正小标宋简体" w:cs="Times New Roman"/>
          <w:noProof/>
          <w:sz w:val="44"/>
        </w:rPr>
        <mc:AlternateContent>
          <mc:Choice Requires="wps">
            <w:drawing>
              <wp:anchor distT="0" distB="0" distL="114300" distR="114300" simplePos="0" relativeHeight="251686912" behindDoc="0" locked="0" layoutInCell="1" allowOverlap="1">
                <wp:simplePos x="0" y="0"/>
                <wp:positionH relativeFrom="page">
                  <wp:posOffset>720090</wp:posOffset>
                </wp:positionH>
                <wp:positionV relativeFrom="page">
                  <wp:posOffset>9972675</wp:posOffset>
                </wp:positionV>
                <wp:extent cx="6120130" cy="0"/>
                <wp:effectExtent l="0" t="19050" r="33020" b="19050"/>
                <wp:wrapNone/>
                <wp:docPr id="3" name="直接连接符 3"/>
                <wp:cNvGraphicFramePr/>
                <a:graphic xmlns:a="http://schemas.openxmlformats.org/drawingml/2006/main">
                  <a:graphicData uri="http://schemas.microsoft.com/office/word/2010/wordprocessingShape">
                    <wps:wsp>
                      <wps:cNvCnPr/>
                      <wps:spPr>
                        <a:xfrm>
                          <a:off x="0" y="0"/>
                          <a:ext cx="6120130" cy="0"/>
                        </a:xfrm>
                        <a:prstGeom prst="line">
                          <a:avLst/>
                        </a:prstGeom>
                        <a:ln w="63500" cmpd="thinThick">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psCustomData="http://www.wps.cn/officeDocument/2013/wpsCustomData">
            <w:pict>
              <v:line id="_x0000_s1026" o:spid="_x0000_s1026" o:spt="20" style="position:absolute;left:0pt;margin-left:56.7pt;margin-top:785.25pt;height:0pt;width:481.9pt;mso-position-horizontal-relative:page;mso-position-vertical-relative:page;z-index:251686912;mso-width-relative:page;mso-height-relative:page;" filled="f" stroked="t" coordsize="21600,21600" o:gfxdata="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MHqNhHWAAAADgEAAA8AAAAAAAAAAQAgAAAAIgAAAGRycy9kb3ducmV2Lnht&#10;bFBLAQIUABQAAAAIAIdO4kDRPzW/wgEAAFMDAAAOAAAAAAAAAAEAIAAAACUBAABkcnMvZTJvRG9j&#10;LnhtbFBLBQYAAAAABgAGAFkBAABZBQAAAAA=&#10;">
                <v:fill on="f" focussize="0,0"/>
                <v:stroke weight="5pt" color="#FF0000 [3204]" linestyle="thinThick" joinstyle="round"/>
                <v:imagedata o:title=""/>
                <o:lock v:ext="edit" aspectratio="f"/>
              </v:line>
            </w:pict>
          </mc:Fallback>
        </mc:AlternateContent>
      </w:r>
      <w:r>
        <w:rPr>
          <w:rFonts w:ascii="方正小标宋简体" w:eastAsia="方正小标宋简体" w:cs="Times New Roman"/>
          <w:noProof/>
          <w:sz w:val="44"/>
        </w:rPr>
        <mc:AlternateContent>
          <mc:Choice Requires="wps">
            <w:drawing>
              <wp:anchor distT="0" distB="0" distL="114300" distR="114300" simplePos="0" relativeHeight="251682816" behindDoc="0" locked="0" layoutInCell="1" allowOverlap="1">
                <wp:simplePos x="0" y="0"/>
                <wp:positionH relativeFrom="page">
                  <wp:posOffset>720090</wp:posOffset>
                </wp:positionH>
                <wp:positionV relativeFrom="page">
                  <wp:posOffset>1871345</wp:posOffset>
                </wp:positionV>
                <wp:extent cx="6120130" cy="0"/>
                <wp:effectExtent l="0" t="19050" r="33020" b="19050"/>
                <wp:wrapNone/>
                <wp:docPr id="1" name="直接连接符 1"/>
                <wp:cNvGraphicFramePr/>
                <a:graphic xmlns:a="http://schemas.openxmlformats.org/drawingml/2006/main">
                  <a:graphicData uri="http://schemas.microsoft.com/office/word/2010/wordprocessingShape">
                    <wps:wsp>
                      <wps:cNvCnPr/>
                      <wps:spPr>
                        <a:xfrm>
                          <a:off x="0" y="0"/>
                          <a:ext cx="6120130" cy="0"/>
                        </a:xfrm>
                        <a:prstGeom prst="line">
                          <a:avLst/>
                        </a:prstGeom>
                        <a:ln w="63500" cmpd="thickThi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psCustomData="http://www.wps.cn/officeDocument/2013/wpsCustomData">
            <w:pict>
              <v:line id="_x0000_s1026" o:spid="_x0000_s1026" o:spt="20" style="position:absolute;left:0pt;margin-left:56.7pt;margin-top:147.35pt;height:0pt;width:481.9pt;mso-position-horizontal-relative:page;mso-position-vertical-relative:page;z-index:251682816;mso-width-relative:page;mso-height-relative:page;" filled="f" stroked="t" coordsize="21600,21600" o:gfxdata="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">
                <v:fill on="f" focussize="0,0"/>
                <v:stroke weight="5pt" color="#FF0000 [3204]" linestyle="thickThin" joinstyle="round"/>
                <v:imagedata o:title=""/>
                <o:lock v:ext="edit" aspectratio="f"/>
              </v:line>
            </w:pict>
          </mc:Fallback>
        </mc:AlternateContent>
      </w:r>
      <w:r>
        <w:rPr>
          <w:rFonts w:ascii="方正小标宋简体" w:eastAsia="方正小标宋简体" w:cs="Times New Roman" w:hint="eastAsia"/>
          <w:sz w:val="44"/>
        </w:rPr>
        <w:t>党委学生工作部</w:t>
      </w:r>
      <w:r>
        <w:rPr>
          <w:rFonts w:ascii="方正小标宋简体" w:eastAsia="方正小标宋简体" w:hAnsi="方正小标宋简体" w:cs="方正小标宋简体" w:hint="eastAsia"/>
          <w:bCs/>
          <w:sz w:val="44"/>
          <w:szCs w:val="44"/>
        </w:rPr>
        <w:t>关于开展</w:t>
      </w:r>
      <w:r>
        <w:rPr>
          <w:rFonts w:ascii="方正小标宋简体" w:eastAsia="方正小标宋简体" w:hAnsi="方正小标宋简体" w:cs="方正小标宋简体" w:hint="eastAsia"/>
          <w:bCs/>
          <w:sz w:val="44"/>
          <w:szCs w:val="44"/>
        </w:rPr>
        <w:t>2018-2019</w:t>
      </w:r>
      <w:r>
        <w:rPr>
          <w:rFonts w:ascii="方正小标宋简体" w:eastAsia="方正小标宋简体" w:hAnsi="方正小标宋简体" w:cs="方正小标宋简体" w:hint="eastAsia"/>
          <w:bCs/>
          <w:sz w:val="44"/>
          <w:szCs w:val="44"/>
        </w:rPr>
        <w:t>学年度本科生奖学金评选工作的通知</w:t>
      </w:r>
      <w:r>
        <w:rPr>
          <w:rFonts w:asciiTheme="majorEastAsia" w:eastAsiaTheme="majorEastAsia" w:hAnsiTheme="majorEastAsia" w:hint="eastAsia"/>
          <w:bCs/>
          <w:vanish/>
          <w:sz w:val="44"/>
          <w:szCs w:val="44"/>
        </w:rPr>
        <w:t>学生处关于开展</w:t>
      </w:r>
      <w:r>
        <w:rPr>
          <w:rFonts w:asciiTheme="majorEastAsia" w:eastAsiaTheme="majorEastAsia" w:hAnsiTheme="majorEastAsia" w:hint="eastAsia"/>
          <w:bCs/>
          <w:vanish/>
          <w:sz w:val="44"/>
          <w:szCs w:val="44"/>
        </w:rPr>
        <w:t>2016-2017</w:t>
      </w:r>
      <w:r>
        <w:rPr>
          <w:rFonts w:asciiTheme="majorEastAsia" w:eastAsiaTheme="majorEastAsia" w:hAnsiTheme="majorEastAsia" w:hint="eastAsia"/>
          <w:bCs/>
          <w:vanish/>
          <w:sz w:val="44"/>
          <w:szCs w:val="44"/>
        </w:rPr>
        <w:t>学年度本科生奖学金评选工作的通知</w:t>
      </w:r>
    </w:p>
    <w:p w:rsidR="00B36CA2" w:rsidRDefault="00110A7E">
      <w:pPr>
        <w:spacing w:line="560" w:lineRule="exact"/>
        <w:outlineLvl w:val="0"/>
        <w:rPr>
          <w:rFonts w:ascii="黑体" w:eastAsia="黑体" w:hAnsi="黑体" w:cs="宋体"/>
          <w:kern w:val="36"/>
          <w:sz w:val="27"/>
          <w:szCs w:val="27"/>
        </w:rPr>
      </w:pPr>
      <w:r>
        <w:rPr>
          <w:rFonts w:hint="eastAsia"/>
          <w:vanish/>
        </w:rPr>
        <w:t>学生处关于开展</w:t>
      </w:r>
      <w:r>
        <w:rPr>
          <w:rFonts w:hint="eastAsia"/>
          <w:vanish/>
        </w:rPr>
        <w:t>2016-2017</w:t>
      </w:r>
      <w:r>
        <w:rPr>
          <w:rFonts w:hint="eastAsia"/>
          <w:vanish/>
        </w:rPr>
        <w:t>学年度本科生奖学金评选工作的通知学生处关于开展</w:t>
      </w:r>
      <w:r>
        <w:rPr>
          <w:rFonts w:hint="eastAsia"/>
          <w:vanish/>
        </w:rPr>
        <w:t>2016-2017</w:t>
      </w:r>
      <w:r>
        <w:rPr>
          <w:rFonts w:hint="eastAsia"/>
          <w:vanish/>
        </w:rPr>
        <w:t>学年度本科生奖学金评选工作的通知学生处关于开展</w:t>
      </w:r>
      <w:r>
        <w:rPr>
          <w:rFonts w:hint="eastAsia"/>
          <w:vanish/>
        </w:rPr>
        <w:t>2016-2017</w:t>
      </w:r>
      <w:r>
        <w:rPr>
          <w:rFonts w:hint="eastAsia"/>
          <w:vanish/>
        </w:rPr>
        <w:t>学年度本科生奖学金评选工作的通知学生处关于开展</w:t>
      </w:r>
      <w:r>
        <w:rPr>
          <w:rFonts w:hint="eastAsia"/>
          <w:vanish/>
        </w:rPr>
        <w:t>2016-2017</w:t>
      </w:r>
      <w:r>
        <w:rPr>
          <w:rFonts w:hint="eastAsia"/>
          <w:vanish/>
        </w:rPr>
        <w:t>学年度本科生奖学金评选工作的通知学生处关于开展</w:t>
      </w:r>
      <w:r>
        <w:rPr>
          <w:rFonts w:hint="eastAsia"/>
          <w:vanish/>
        </w:rPr>
        <w:t>2016-2017</w:t>
      </w:r>
      <w:r>
        <w:rPr>
          <w:rFonts w:hint="eastAsia"/>
          <w:vanish/>
        </w:rPr>
        <w:t>学年度本科生奖学金评选工作的通知学生处关于开展</w:t>
      </w:r>
      <w:r>
        <w:rPr>
          <w:rFonts w:hint="eastAsia"/>
          <w:vanish/>
        </w:rPr>
        <w:t>2016-2017</w:t>
      </w:r>
      <w:r>
        <w:rPr>
          <w:rFonts w:hint="eastAsia"/>
          <w:vanish/>
        </w:rPr>
        <w:t>学年度本科生奖学金评选工作的通知</w:t>
      </w:r>
    </w:p>
    <w:p w:rsidR="00B36CA2" w:rsidRDefault="00110A7E">
      <w:pPr>
        <w:spacing w:line="560" w:lineRule="exact"/>
        <w:jc w:val="both"/>
        <w:outlineLvl w:val="0"/>
        <w:rPr>
          <w:rFonts w:ascii="宋体" w:eastAsia="宋体" w:hAnsi="宋体" w:cs="宋体"/>
          <w:vanish/>
          <w:kern w:val="36"/>
          <w:sz w:val="24"/>
          <w:szCs w:val="24"/>
        </w:rPr>
      </w:pPr>
      <w:r>
        <w:rPr>
          <w:rFonts w:ascii="宋体" w:eastAsia="宋体" w:hAnsi="宋体" w:cs="宋体" w:hint="eastAsia"/>
          <w:vanish/>
          <w:kern w:val="36"/>
          <w:sz w:val="24"/>
          <w:szCs w:val="24"/>
        </w:rPr>
        <w:t>学生处关于开展</w:t>
      </w:r>
      <w:r>
        <w:rPr>
          <w:rFonts w:ascii="宋体" w:eastAsia="宋体" w:hAnsi="宋体" w:cs="宋体" w:hint="eastAsia"/>
          <w:vanish/>
          <w:kern w:val="36"/>
          <w:sz w:val="24"/>
          <w:szCs w:val="24"/>
        </w:rPr>
        <w:t>2016-2017</w:t>
      </w:r>
      <w:r>
        <w:rPr>
          <w:rFonts w:ascii="宋体" w:eastAsia="宋体" w:hAnsi="宋体" w:cs="宋体" w:hint="eastAsia"/>
          <w:vanish/>
          <w:kern w:val="36"/>
          <w:sz w:val="24"/>
          <w:szCs w:val="24"/>
        </w:rPr>
        <w:t>学年度本科生奖学金评选工作的通知</w:t>
      </w:r>
      <w:r>
        <w:rPr>
          <w:rFonts w:ascii="宋体" w:eastAsia="宋体" w:hAnsi="宋体" w:cs="宋体" w:hint="eastAsia"/>
          <w:vanish/>
          <w:kern w:val="36"/>
          <w:sz w:val="24"/>
          <w:szCs w:val="24"/>
        </w:rPr>
        <w:t xml:space="preserve"> </w:t>
      </w:r>
    </w:p>
    <w:p w:rsidR="00B36CA2" w:rsidRDefault="00B36CA2">
      <w:pPr>
        <w:spacing w:line="560" w:lineRule="exact"/>
        <w:jc w:val="both"/>
        <w:rPr>
          <w:rFonts w:ascii="宋体" w:eastAsia="宋体" w:hAnsi="宋体" w:cs="宋体"/>
          <w:vanish/>
          <w:kern w:val="36"/>
          <w:sz w:val="24"/>
          <w:szCs w:val="24"/>
        </w:rPr>
      </w:pPr>
    </w:p>
    <w:p w:rsidR="00B36CA2" w:rsidRDefault="00B36CA2">
      <w:pPr>
        <w:spacing w:line="560" w:lineRule="exact"/>
        <w:jc w:val="both"/>
        <w:rPr>
          <w:rFonts w:ascii="宋体" w:eastAsia="宋体" w:hAnsi="宋体" w:cs="宋体"/>
          <w:vanish/>
          <w:kern w:val="36"/>
          <w:sz w:val="24"/>
          <w:szCs w:val="24"/>
        </w:rPr>
      </w:pPr>
    </w:p>
    <w:p w:rsidR="00B36CA2" w:rsidRDefault="00B36CA2">
      <w:pPr>
        <w:spacing w:line="560" w:lineRule="exact"/>
        <w:jc w:val="both"/>
        <w:rPr>
          <w:rFonts w:ascii="宋体" w:eastAsia="宋体" w:hAnsi="宋体" w:cs="宋体"/>
          <w:vanish/>
          <w:kern w:val="36"/>
          <w:sz w:val="24"/>
          <w:szCs w:val="24"/>
        </w:rPr>
      </w:pPr>
    </w:p>
    <w:p w:rsidR="00B36CA2" w:rsidRDefault="00110A7E">
      <w:pPr>
        <w:spacing w:line="560" w:lineRule="exact"/>
        <w:jc w:val="both"/>
        <w:rPr>
          <w:rFonts w:ascii="仿宋_GB2312" w:hAnsi="仿宋_GB2312" w:cs="仿宋_GB2312"/>
          <w:szCs w:val="32"/>
        </w:rPr>
      </w:pPr>
      <w:r>
        <w:rPr>
          <w:rFonts w:ascii="仿宋_GB2312" w:hAnsi="仿宋_GB2312" w:cs="仿宋_GB2312" w:hint="eastAsia"/>
          <w:szCs w:val="32"/>
        </w:rPr>
        <w:t>各学院、直属系：</w:t>
      </w:r>
      <w:bookmarkStart w:id="0" w:name="_GoBack"/>
      <w:bookmarkEnd w:id="0"/>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按照</w:t>
      </w:r>
      <w:r>
        <w:rPr>
          <w:rFonts w:ascii="仿宋_GB2312" w:hAnsi="仿宋_GB2312" w:cs="仿宋_GB2312"/>
          <w:szCs w:val="32"/>
        </w:rPr>
        <w:t>全国学生资助管理中心的工作要求，结合我校实际，</w:t>
      </w:r>
      <w:r>
        <w:rPr>
          <w:rFonts w:ascii="仿宋_GB2312" w:hAnsi="仿宋_GB2312" w:cs="仿宋_GB2312" w:hint="eastAsia"/>
          <w:szCs w:val="32"/>
        </w:rPr>
        <w:t>根据《中山大学本科生奖学金管理办法》（中大学生〔</w:t>
      </w:r>
      <w:r>
        <w:rPr>
          <w:rFonts w:ascii="仿宋_GB2312" w:hAnsi="仿宋_GB2312" w:cs="仿宋_GB2312" w:hint="eastAsia"/>
          <w:szCs w:val="32"/>
        </w:rPr>
        <w:t>2019</w:t>
      </w:r>
      <w:r>
        <w:rPr>
          <w:rFonts w:ascii="仿宋_GB2312" w:hAnsi="仿宋_GB2312" w:cs="仿宋_GB2312" w:hint="eastAsia"/>
          <w:szCs w:val="32"/>
        </w:rPr>
        <w:t>〕</w:t>
      </w:r>
      <w:r>
        <w:rPr>
          <w:rFonts w:ascii="仿宋_GB2312" w:hAnsi="仿宋_GB2312" w:cs="仿宋_GB2312" w:hint="eastAsia"/>
          <w:szCs w:val="32"/>
        </w:rPr>
        <w:t>20</w:t>
      </w:r>
      <w:r>
        <w:rPr>
          <w:rFonts w:ascii="仿宋_GB2312" w:hAnsi="仿宋_GB2312" w:cs="仿宋_GB2312" w:hint="eastAsia"/>
          <w:szCs w:val="32"/>
        </w:rPr>
        <w:t>号），</w:t>
      </w:r>
      <w:proofErr w:type="gramStart"/>
      <w:r>
        <w:rPr>
          <w:rFonts w:ascii="仿宋_GB2312" w:hAnsi="仿宋_GB2312" w:cs="仿宋_GB2312" w:hint="eastAsia"/>
          <w:szCs w:val="32"/>
        </w:rPr>
        <w:t>现启动</w:t>
      </w:r>
      <w:proofErr w:type="gramEnd"/>
      <w:r>
        <w:rPr>
          <w:rFonts w:ascii="仿宋_GB2312" w:hAnsi="仿宋_GB2312" w:cs="仿宋_GB2312" w:hint="eastAsia"/>
          <w:szCs w:val="32"/>
        </w:rPr>
        <w:t>2018-2019</w:t>
      </w:r>
      <w:r>
        <w:rPr>
          <w:rFonts w:ascii="仿宋_GB2312" w:hAnsi="仿宋_GB2312" w:cs="仿宋_GB2312" w:hint="eastAsia"/>
          <w:szCs w:val="32"/>
        </w:rPr>
        <w:t>学年度本科生奖学金评选工作。具体</w:t>
      </w:r>
      <w:r>
        <w:rPr>
          <w:rFonts w:ascii="仿宋_GB2312" w:hAnsi="仿宋_GB2312" w:cs="仿宋_GB2312"/>
          <w:szCs w:val="32"/>
        </w:rPr>
        <w:t>安排如下</w:t>
      </w:r>
      <w:r>
        <w:rPr>
          <w:rFonts w:ascii="仿宋_GB2312" w:hAnsi="仿宋_GB2312" w:cs="仿宋_GB2312" w:hint="eastAsia"/>
          <w:szCs w:val="32"/>
        </w:rPr>
        <w:t>：</w:t>
      </w:r>
    </w:p>
    <w:p w:rsidR="00B36CA2" w:rsidRDefault="00110A7E">
      <w:pPr>
        <w:spacing w:line="560" w:lineRule="exact"/>
        <w:ind w:firstLineChars="200" w:firstLine="626"/>
        <w:jc w:val="both"/>
        <w:rPr>
          <w:rFonts w:ascii="仿宋_GB2312" w:hAnsi="仿宋_GB2312" w:cs="仿宋_GB2312"/>
          <w:b/>
          <w:szCs w:val="32"/>
        </w:rPr>
      </w:pPr>
      <w:r>
        <w:rPr>
          <w:rFonts w:ascii="仿宋_GB2312" w:hAnsi="仿宋_GB2312" w:cs="仿宋_GB2312" w:hint="eastAsia"/>
          <w:b/>
          <w:szCs w:val="32"/>
        </w:rPr>
        <w:t>一、评选对象</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除</w:t>
      </w:r>
      <w:r>
        <w:rPr>
          <w:rFonts w:ascii="仿宋_GB2312" w:hAnsi="仿宋_GB2312" w:cs="仿宋_GB2312" w:hint="eastAsia"/>
          <w:szCs w:val="32"/>
        </w:rPr>
        <w:t>2019</w:t>
      </w:r>
      <w:r>
        <w:rPr>
          <w:rFonts w:ascii="仿宋_GB2312" w:hAnsi="仿宋_GB2312" w:cs="仿宋_GB2312" w:hint="eastAsia"/>
          <w:szCs w:val="32"/>
        </w:rPr>
        <w:t>级新生外的全日制本科生。</w:t>
      </w:r>
    </w:p>
    <w:p w:rsidR="00B36CA2" w:rsidRDefault="00110A7E">
      <w:pPr>
        <w:spacing w:line="560" w:lineRule="exact"/>
        <w:ind w:firstLineChars="200" w:firstLine="626"/>
        <w:jc w:val="both"/>
        <w:rPr>
          <w:rFonts w:ascii="仿宋_GB2312" w:hAnsi="仿宋_GB2312" w:cs="仿宋_GB2312"/>
          <w:b/>
          <w:szCs w:val="32"/>
        </w:rPr>
      </w:pPr>
      <w:r>
        <w:rPr>
          <w:rFonts w:ascii="仿宋_GB2312" w:hAnsi="仿宋_GB2312" w:cs="仿宋_GB2312" w:hint="eastAsia"/>
          <w:b/>
          <w:szCs w:val="32"/>
        </w:rPr>
        <w:t>二、奖学金项目</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（一）国家（政府）设立的奖励项目</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1</w:t>
      </w:r>
      <w:r>
        <w:rPr>
          <w:rFonts w:ascii="仿宋_GB2312" w:hAnsi="仿宋_GB2312" w:cs="仿宋_GB2312" w:hint="eastAsia"/>
          <w:szCs w:val="32"/>
        </w:rPr>
        <w:t>．国家奖学金</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2</w:t>
      </w:r>
      <w:r>
        <w:rPr>
          <w:rFonts w:ascii="仿宋_GB2312" w:hAnsi="仿宋_GB2312" w:cs="仿宋_GB2312" w:hint="eastAsia"/>
          <w:szCs w:val="32"/>
        </w:rPr>
        <w:t>．国家励志奖学金</w:t>
      </w:r>
    </w:p>
    <w:p w:rsidR="00B36CA2" w:rsidRDefault="00110A7E">
      <w:pPr>
        <w:spacing w:line="560" w:lineRule="exact"/>
        <w:jc w:val="both"/>
        <w:rPr>
          <w:rFonts w:ascii="仿宋_GB2312" w:hAnsi="仿宋_GB2312" w:cs="仿宋_GB2312"/>
          <w:szCs w:val="32"/>
        </w:rPr>
      </w:pPr>
      <w:r>
        <w:rPr>
          <w:rFonts w:ascii="仿宋_GB2312" w:hAnsi="仿宋_GB2312" w:cs="仿宋_GB2312" w:hint="eastAsia"/>
          <w:szCs w:val="32"/>
        </w:rPr>
        <w:t>     3</w:t>
      </w:r>
      <w:r>
        <w:rPr>
          <w:rFonts w:ascii="仿宋_GB2312" w:hAnsi="仿宋_GB2312" w:cs="仿宋_GB2312" w:hint="eastAsia"/>
          <w:szCs w:val="32"/>
        </w:rPr>
        <w:t>．教育部台湾、港澳及华侨学生奖学金</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（二）学校设立的奖励项目</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1</w:t>
      </w:r>
      <w:r>
        <w:rPr>
          <w:rFonts w:ascii="仿宋_GB2312" w:hAnsi="仿宋_GB2312" w:cs="仿宋_GB2312" w:hint="eastAsia"/>
          <w:szCs w:val="32"/>
        </w:rPr>
        <w:t>．中山大学优秀学生奖学金</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2</w:t>
      </w:r>
      <w:r>
        <w:rPr>
          <w:rFonts w:ascii="仿宋_GB2312" w:hAnsi="仿宋_GB2312" w:cs="仿宋_GB2312" w:hint="eastAsia"/>
          <w:szCs w:val="32"/>
        </w:rPr>
        <w:t>．中山大学励志奖学金</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3</w:t>
      </w:r>
      <w:r>
        <w:rPr>
          <w:rFonts w:ascii="仿宋_GB2312" w:hAnsi="仿宋_GB2312" w:cs="仿宋_GB2312" w:hint="eastAsia"/>
          <w:szCs w:val="32"/>
        </w:rPr>
        <w:t>．中山大学台湾、港澳及华侨学生奖学金</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lastRenderedPageBreak/>
        <w:t>4</w:t>
      </w:r>
      <w:r>
        <w:rPr>
          <w:rFonts w:ascii="仿宋_GB2312" w:hAnsi="仿宋_GB2312" w:cs="仿宋_GB2312" w:hint="eastAsia"/>
          <w:szCs w:val="32"/>
        </w:rPr>
        <w:t>．中山大学英才奖学金</w:t>
      </w:r>
      <w:r>
        <w:rPr>
          <w:rFonts w:ascii="仿宋_GB2312" w:hAnsi="仿宋_GB2312" w:cs="仿宋_GB2312" w:hint="eastAsia"/>
          <w:szCs w:val="32"/>
        </w:rPr>
        <w:t xml:space="preserve"> </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5</w:t>
      </w:r>
      <w:r>
        <w:rPr>
          <w:rFonts w:ascii="仿宋_GB2312" w:hAnsi="仿宋_GB2312" w:cs="仿宋_GB2312" w:hint="eastAsia"/>
          <w:szCs w:val="32"/>
        </w:rPr>
        <w:t>．中山大学专项奖学金</w:t>
      </w:r>
      <w:r>
        <w:rPr>
          <w:rFonts w:ascii="仿宋_GB2312" w:hAnsi="仿宋_GB2312" w:cs="仿宋_GB2312" w:hint="eastAsia"/>
          <w:szCs w:val="32"/>
        </w:rPr>
        <w:t xml:space="preserve"> </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（三）捐赠奖学金</w:t>
      </w:r>
    </w:p>
    <w:p w:rsidR="00B36CA2" w:rsidRDefault="00110A7E">
      <w:pPr>
        <w:spacing w:line="560" w:lineRule="exact"/>
        <w:ind w:firstLineChars="200" w:firstLine="626"/>
        <w:jc w:val="both"/>
        <w:rPr>
          <w:rFonts w:ascii="仿宋_GB2312" w:hAnsi="仿宋_GB2312" w:cs="仿宋_GB2312"/>
          <w:b/>
          <w:szCs w:val="32"/>
        </w:rPr>
      </w:pPr>
      <w:r>
        <w:rPr>
          <w:rFonts w:ascii="仿宋_GB2312" w:hAnsi="仿宋_GB2312" w:cs="仿宋_GB2312" w:hint="eastAsia"/>
          <w:b/>
          <w:szCs w:val="32"/>
        </w:rPr>
        <w:t>三、名额分配原则</w:t>
      </w:r>
    </w:p>
    <w:p w:rsidR="00B36CA2" w:rsidRDefault="00110A7E">
      <w:pPr>
        <w:spacing w:line="560" w:lineRule="exact"/>
        <w:ind w:firstLineChars="200" w:firstLine="626"/>
        <w:jc w:val="both"/>
        <w:rPr>
          <w:rFonts w:ascii="仿宋_GB2312" w:hAnsi="仿宋_GB2312" w:cs="仿宋_GB2312"/>
          <w:szCs w:val="32"/>
        </w:rPr>
      </w:pPr>
      <w:r>
        <w:rPr>
          <w:rFonts w:ascii="仿宋_GB2312" w:hAnsi="仿宋_GB2312" w:cs="仿宋_GB2312" w:hint="eastAsia"/>
          <w:b/>
          <w:bCs/>
          <w:szCs w:val="32"/>
        </w:rPr>
        <w:t>（一）国家奖学金和国家励志奖学金：</w:t>
      </w:r>
      <w:r>
        <w:rPr>
          <w:rFonts w:ascii="仿宋_GB2312" w:hAnsi="仿宋_GB2312" w:cs="仿宋_GB2312" w:hint="eastAsia"/>
          <w:szCs w:val="32"/>
        </w:rPr>
        <w:t>获奖人数按照教育部文件下达指标分别按照学院（系）参评奖学金本科生总人数和参评奖学金的家庭经济困难且综合测评排名在前</w:t>
      </w:r>
      <w:r>
        <w:rPr>
          <w:rFonts w:ascii="仿宋_GB2312" w:hAnsi="仿宋_GB2312" w:cs="仿宋_GB2312" w:hint="eastAsia"/>
          <w:szCs w:val="32"/>
        </w:rPr>
        <w:t>50%</w:t>
      </w:r>
      <w:r>
        <w:rPr>
          <w:rFonts w:ascii="仿宋_GB2312" w:hAnsi="仿宋_GB2312" w:cs="仿宋_GB2312" w:hint="eastAsia"/>
          <w:szCs w:val="32"/>
        </w:rPr>
        <w:t>（包括</w:t>
      </w:r>
      <w:r>
        <w:rPr>
          <w:rFonts w:ascii="仿宋_GB2312" w:hAnsi="仿宋_GB2312" w:cs="仿宋_GB2312" w:hint="eastAsia"/>
          <w:szCs w:val="32"/>
        </w:rPr>
        <w:t>50%</w:t>
      </w:r>
      <w:r>
        <w:rPr>
          <w:rFonts w:ascii="仿宋_GB2312" w:hAnsi="仿宋_GB2312" w:cs="仿宋_GB2312" w:hint="eastAsia"/>
          <w:szCs w:val="32"/>
        </w:rPr>
        <w:t>）的本科学生人数的比例分配；</w:t>
      </w:r>
    </w:p>
    <w:p w:rsidR="00B36CA2" w:rsidRDefault="00110A7E">
      <w:pPr>
        <w:spacing w:line="560" w:lineRule="exact"/>
        <w:ind w:firstLineChars="200" w:firstLine="626"/>
        <w:jc w:val="both"/>
        <w:rPr>
          <w:rFonts w:ascii="仿宋_GB2312" w:hAnsi="仿宋_GB2312" w:cs="仿宋_GB2312"/>
          <w:szCs w:val="32"/>
        </w:rPr>
      </w:pPr>
      <w:r>
        <w:rPr>
          <w:rFonts w:ascii="仿宋_GB2312" w:hAnsi="仿宋_GB2312" w:cs="仿宋_GB2312" w:hint="eastAsia"/>
          <w:b/>
          <w:bCs/>
          <w:szCs w:val="32"/>
        </w:rPr>
        <w:t>（二）中山大学优秀学生奖学金：</w:t>
      </w:r>
      <w:r>
        <w:rPr>
          <w:rFonts w:ascii="仿宋_GB2312" w:hAnsi="仿宋_GB2312" w:cs="仿宋_GB2312" w:hint="eastAsia"/>
          <w:szCs w:val="32"/>
        </w:rPr>
        <w:t>奖学金名额根据各学院（系）参评奖学金本科生人数按比例分配。学院（系）获得优秀学生奖学金的学生人数不超过本学院（系）参评奖学金本科生总人数的</w:t>
      </w:r>
      <w:r>
        <w:rPr>
          <w:rFonts w:ascii="仿宋_GB2312" w:hAnsi="仿宋_GB2312" w:cs="仿宋_GB2312" w:hint="eastAsia"/>
          <w:szCs w:val="32"/>
        </w:rPr>
        <w:t>30%</w:t>
      </w:r>
      <w:r>
        <w:rPr>
          <w:rFonts w:ascii="仿宋_GB2312" w:hAnsi="仿宋_GB2312" w:cs="仿宋_GB2312" w:hint="eastAsia"/>
          <w:szCs w:val="32"/>
        </w:rPr>
        <w:t>，其中</w:t>
      </w:r>
      <w:proofErr w:type="gramStart"/>
      <w:r>
        <w:rPr>
          <w:rFonts w:ascii="仿宋_GB2312" w:hAnsi="仿宋_GB2312" w:cs="仿宋_GB2312" w:hint="eastAsia"/>
          <w:szCs w:val="32"/>
        </w:rPr>
        <w:t>一等不</w:t>
      </w:r>
      <w:proofErr w:type="gramEnd"/>
      <w:r>
        <w:rPr>
          <w:rFonts w:ascii="仿宋_GB2312" w:hAnsi="仿宋_GB2312" w:cs="仿宋_GB2312" w:hint="eastAsia"/>
          <w:szCs w:val="32"/>
        </w:rPr>
        <w:t>超过</w:t>
      </w:r>
      <w:r>
        <w:rPr>
          <w:rFonts w:ascii="仿宋_GB2312" w:hAnsi="仿宋_GB2312" w:cs="仿宋_GB2312" w:hint="eastAsia"/>
          <w:szCs w:val="32"/>
        </w:rPr>
        <w:t>5%</w:t>
      </w:r>
      <w:r>
        <w:rPr>
          <w:rFonts w:ascii="仿宋_GB2312" w:hAnsi="仿宋_GB2312" w:cs="仿宋_GB2312" w:hint="eastAsia"/>
          <w:szCs w:val="32"/>
        </w:rPr>
        <w:t>，二等不超过</w:t>
      </w:r>
      <w:r>
        <w:rPr>
          <w:rFonts w:ascii="仿宋_GB2312" w:hAnsi="仿宋_GB2312" w:cs="仿宋_GB2312" w:hint="eastAsia"/>
          <w:szCs w:val="32"/>
        </w:rPr>
        <w:t xml:space="preserve"> 10%</w:t>
      </w:r>
      <w:r>
        <w:rPr>
          <w:rFonts w:ascii="仿宋_GB2312" w:hAnsi="仿宋_GB2312" w:cs="仿宋_GB2312" w:hint="eastAsia"/>
          <w:szCs w:val="32"/>
        </w:rPr>
        <w:t>，三等不超过</w:t>
      </w:r>
      <w:r>
        <w:rPr>
          <w:rFonts w:ascii="仿宋_GB2312" w:hAnsi="仿宋_GB2312" w:cs="仿宋_GB2312" w:hint="eastAsia"/>
          <w:szCs w:val="32"/>
        </w:rPr>
        <w:t>15%</w:t>
      </w:r>
      <w:r>
        <w:rPr>
          <w:rFonts w:ascii="仿宋_GB2312" w:hAnsi="仿宋_GB2312" w:cs="仿宋_GB2312" w:hint="eastAsia"/>
          <w:szCs w:val="32"/>
        </w:rPr>
        <w:t>。</w:t>
      </w:r>
    </w:p>
    <w:p w:rsidR="00B36CA2" w:rsidRDefault="00110A7E">
      <w:pPr>
        <w:spacing w:line="560" w:lineRule="exact"/>
        <w:ind w:firstLineChars="200" w:firstLine="626"/>
        <w:jc w:val="both"/>
        <w:rPr>
          <w:rFonts w:ascii="仿宋_GB2312" w:hAnsi="仿宋_GB2312" w:cs="仿宋_GB2312"/>
          <w:szCs w:val="32"/>
        </w:rPr>
      </w:pPr>
      <w:r>
        <w:rPr>
          <w:rFonts w:ascii="仿宋_GB2312" w:hAnsi="仿宋_GB2312" w:cs="仿宋_GB2312" w:hint="eastAsia"/>
          <w:b/>
          <w:bCs/>
          <w:szCs w:val="32"/>
        </w:rPr>
        <w:t>（三）中山大学专项</w:t>
      </w:r>
      <w:r>
        <w:rPr>
          <w:rFonts w:ascii="仿宋_GB2312" w:hAnsi="仿宋_GB2312" w:cs="仿宋_GB2312" w:hint="eastAsia"/>
          <w:b/>
          <w:bCs/>
          <w:szCs w:val="32"/>
        </w:rPr>
        <w:t>奖学金：</w:t>
      </w:r>
      <w:r>
        <w:rPr>
          <w:rFonts w:ascii="仿宋_GB2312" w:hAnsi="仿宋_GB2312" w:cs="仿宋_GB2312" w:hint="eastAsia"/>
          <w:szCs w:val="32"/>
        </w:rPr>
        <w:t>额度</w:t>
      </w:r>
      <w:r>
        <w:rPr>
          <w:rFonts w:ascii="仿宋_GB2312" w:hAnsi="仿宋_GB2312" w:cs="仿宋_GB2312"/>
          <w:szCs w:val="32"/>
        </w:rPr>
        <w:t>根据学校</w:t>
      </w:r>
      <w:r>
        <w:rPr>
          <w:rFonts w:ascii="仿宋_GB2312" w:hAnsi="仿宋_GB2312" w:cs="仿宋_GB2312" w:hint="eastAsia"/>
          <w:szCs w:val="32"/>
        </w:rPr>
        <w:t>有关</w:t>
      </w:r>
      <w:r>
        <w:rPr>
          <w:rFonts w:ascii="仿宋_GB2312" w:hAnsi="仿宋_GB2312" w:cs="仿宋_GB2312"/>
          <w:szCs w:val="32"/>
        </w:rPr>
        <w:t>预算批复情况及院系</w:t>
      </w:r>
      <w:r>
        <w:rPr>
          <w:rFonts w:ascii="仿宋_GB2312" w:hAnsi="仿宋_GB2312" w:cs="仿宋_GB2312" w:hint="eastAsia"/>
          <w:szCs w:val="32"/>
        </w:rPr>
        <w:t>参评</w:t>
      </w:r>
      <w:r>
        <w:rPr>
          <w:rFonts w:ascii="仿宋_GB2312" w:hAnsi="仿宋_GB2312" w:cs="仿宋_GB2312"/>
          <w:szCs w:val="32"/>
        </w:rPr>
        <w:t>奖学金</w:t>
      </w:r>
      <w:r>
        <w:rPr>
          <w:rFonts w:ascii="仿宋_GB2312" w:hAnsi="仿宋_GB2312" w:cs="仿宋_GB2312" w:hint="eastAsia"/>
          <w:szCs w:val="32"/>
        </w:rPr>
        <w:t>本科生总人数，按</w:t>
      </w:r>
      <w:r>
        <w:rPr>
          <w:rFonts w:ascii="仿宋_GB2312" w:hAnsi="仿宋_GB2312" w:cs="仿宋_GB2312"/>
          <w:szCs w:val="32"/>
        </w:rPr>
        <w:t>比例分配。</w:t>
      </w:r>
      <w:r>
        <w:rPr>
          <w:rFonts w:ascii="仿宋_GB2312" w:hAnsi="仿宋_GB2312" w:cs="仿宋_GB2312" w:hint="eastAsia"/>
          <w:szCs w:val="32"/>
        </w:rPr>
        <w:t>院系可根据学校分配的中山大学专项奖学金总金额，结合人才培养目标和学科特色自主设立专项奖学金的奖励方向、奖项名称和获奖条件等，奖励金额可设为</w:t>
      </w:r>
      <w:r>
        <w:rPr>
          <w:rFonts w:ascii="仿宋_GB2312" w:hAnsi="仿宋_GB2312" w:cs="仿宋_GB2312" w:hint="eastAsia"/>
          <w:szCs w:val="32"/>
        </w:rPr>
        <w:t>1000</w:t>
      </w:r>
      <w:r>
        <w:rPr>
          <w:rFonts w:ascii="仿宋_GB2312" w:hAnsi="仿宋_GB2312" w:cs="仿宋_GB2312" w:hint="eastAsia"/>
          <w:szCs w:val="32"/>
        </w:rPr>
        <w:t>元</w:t>
      </w:r>
      <w:r>
        <w:rPr>
          <w:rFonts w:ascii="仿宋_GB2312" w:hAnsi="仿宋_GB2312" w:cs="仿宋_GB2312" w:hint="eastAsia"/>
          <w:szCs w:val="32"/>
        </w:rPr>
        <w:t>/</w:t>
      </w:r>
      <w:r>
        <w:rPr>
          <w:rFonts w:ascii="仿宋_GB2312" w:hAnsi="仿宋_GB2312" w:cs="仿宋_GB2312" w:hint="eastAsia"/>
          <w:szCs w:val="32"/>
        </w:rPr>
        <w:t>人或</w:t>
      </w:r>
      <w:r>
        <w:rPr>
          <w:rFonts w:ascii="仿宋_GB2312" w:hAnsi="仿宋_GB2312" w:cs="仿宋_GB2312" w:hint="eastAsia"/>
          <w:szCs w:val="32"/>
        </w:rPr>
        <w:t>2000</w:t>
      </w:r>
      <w:r>
        <w:rPr>
          <w:rFonts w:ascii="仿宋_GB2312" w:hAnsi="仿宋_GB2312" w:cs="仿宋_GB2312" w:hint="eastAsia"/>
          <w:szCs w:val="32"/>
        </w:rPr>
        <w:t>元</w:t>
      </w:r>
      <w:r>
        <w:rPr>
          <w:rFonts w:ascii="仿宋_GB2312" w:hAnsi="仿宋_GB2312" w:cs="仿宋_GB2312" w:hint="eastAsia"/>
          <w:szCs w:val="32"/>
        </w:rPr>
        <w:t>/</w:t>
      </w:r>
      <w:r>
        <w:rPr>
          <w:rFonts w:ascii="仿宋_GB2312" w:hAnsi="仿宋_GB2312" w:cs="仿宋_GB2312" w:hint="eastAsia"/>
          <w:szCs w:val="32"/>
        </w:rPr>
        <w:t>人两档。</w:t>
      </w:r>
    </w:p>
    <w:p w:rsidR="00B36CA2" w:rsidRDefault="00110A7E">
      <w:pPr>
        <w:spacing w:line="560" w:lineRule="exact"/>
        <w:ind w:firstLineChars="200" w:firstLine="626"/>
        <w:jc w:val="both"/>
        <w:rPr>
          <w:rFonts w:ascii="仿宋_GB2312" w:hAnsi="仿宋_GB2312" w:cs="仿宋_GB2312"/>
          <w:szCs w:val="32"/>
        </w:rPr>
      </w:pPr>
      <w:r>
        <w:rPr>
          <w:rFonts w:ascii="仿宋_GB2312" w:hAnsi="仿宋_GB2312" w:cs="仿宋_GB2312" w:hint="eastAsia"/>
          <w:b/>
          <w:bCs/>
          <w:szCs w:val="32"/>
        </w:rPr>
        <w:t>（四）捐赠奖学金：</w:t>
      </w:r>
      <w:r>
        <w:rPr>
          <w:rFonts w:ascii="仿宋_GB2312" w:hAnsi="仿宋_GB2312" w:cs="仿宋_GB2312" w:hint="eastAsia"/>
          <w:szCs w:val="32"/>
        </w:rPr>
        <w:t>学校按照学院</w:t>
      </w:r>
      <w:r>
        <w:rPr>
          <w:rFonts w:ascii="仿宋_GB2312" w:hAnsi="仿宋_GB2312" w:cs="仿宋_GB2312"/>
          <w:szCs w:val="32"/>
        </w:rPr>
        <w:t>（</w:t>
      </w:r>
      <w:r>
        <w:rPr>
          <w:rFonts w:ascii="仿宋_GB2312" w:hAnsi="仿宋_GB2312" w:cs="仿宋_GB2312" w:hint="eastAsia"/>
          <w:szCs w:val="32"/>
        </w:rPr>
        <w:t>系</w:t>
      </w:r>
      <w:r>
        <w:rPr>
          <w:rFonts w:ascii="仿宋_GB2312" w:hAnsi="仿宋_GB2312" w:cs="仿宋_GB2312"/>
          <w:szCs w:val="32"/>
        </w:rPr>
        <w:t>）</w:t>
      </w:r>
      <w:r>
        <w:rPr>
          <w:rFonts w:ascii="仿宋_GB2312" w:hAnsi="仿宋_GB2312" w:cs="仿宋_GB2312" w:hint="eastAsia"/>
          <w:szCs w:val="32"/>
        </w:rPr>
        <w:t>参评学生人数比例分配校级捐赠奖学金名额；捐赠方</w:t>
      </w:r>
      <w:r>
        <w:rPr>
          <w:rFonts w:ascii="仿宋_GB2312" w:hAnsi="仿宋_GB2312" w:cs="仿宋_GB2312"/>
          <w:szCs w:val="32"/>
        </w:rPr>
        <w:t>有</w:t>
      </w:r>
      <w:r>
        <w:rPr>
          <w:rFonts w:ascii="仿宋_GB2312" w:hAnsi="仿宋_GB2312" w:cs="仿宋_GB2312" w:hint="eastAsia"/>
          <w:szCs w:val="32"/>
        </w:rPr>
        <w:t>指定学院（系）或专业的，按照捐赠方意愿分配名额。</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（五）教育部台湾、港澳及华侨学生奖学金名额待教育部下达名额指标后与中山大学台湾、港澳及华侨学生奖学金名额再另</w:t>
      </w:r>
      <w:r>
        <w:rPr>
          <w:rFonts w:ascii="仿宋_GB2312" w:hAnsi="仿宋_GB2312" w:cs="仿宋_GB2312" w:hint="eastAsia"/>
          <w:szCs w:val="32"/>
        </w:rPr>
        <w:lastRenderedPageBreak/>
        <w:t>行发文通知。</w:t>
      </w:r>
    </w:p>
    <w:p w:rsidR="00B36CA2" w:rsidRDefault="00110A7E">
      <w:pPr>
        <w:spacing w:line="560" w:lineRule="exact"/>
        <w:ind w:firstLineChars="200" w:firstLine="626"/>
        <w:jc w:val="both"/>
        <w:rPr>
          <w:rFonts w:ascii="仿宋_GB2312" w:hAnsi="仿宋_GB2312" w:cs="仿宋_GB2312"/>
          <w:b/>
          <w:szCs w:val="32"/>
        </w:rPr>
      </w:pPr>
      <w:r>
        <w:rPr>
          <w:rFonts w:ascii="仿宋_GB2312" w:hAnsi="仿宋_GB2312" w:cs="仿宋_GB2312" w:hint="eastAsia"/>
          <w:b/>
          <w:szCs w:val="32"/>
        </w:rPr>
        <w:t>四、参评条件</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学生申请参评奖学金应满足以下条件：</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（一）德：遵守宪法和法律，热爱社会主义中国，拥护中国共产党的领导；尊师爱校，遵守学校规章制度，无损害学校声誉的言行；孝敬父母，诚实守信，遵守社会公德。</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（二）智：刻苦学习，勇于探索，积极实践，努力掌握现代科学文化知识和专业技能，评选年度内无不及格科目。</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（三）体：积极锻炼身体，身心健康，学生体质健康测试合格。</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（四）美：自觉提高审美能力和人文素养，积极传承和弘扬中华美学。</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（五）</w:t>
      </w:r>
      <w:proofErr w:type="gramStart"/>
      <w:r>
        <w:rPr>
          <w:rFonts w:ascii="仿宋_GB2312" w:hAnsi="仿宋_GB2312" w:cs="仿宋_GB2312" w:hint="eastAsia"/>
          <w:szCs w:val="32"/>
        </w:rPr>
        <w:t>劳</w:t>
      </w:r>
      <w:proofErr w:type="gramEnd"/>
      <w:r>
        <w:rPr>
          <w:rFonts w:ascii="仿宋_GB2312" w:hAnsi="仿宋_GB2312" w:cs="仿宋_GB2312" w:hint="eastAsia"/>
          <w:szCs w:val="32"/>
        </w:rPr>
        <w:t>：积极参加学校、学院（系）、班级、宿舍等集体活动，积极参加劳动实践和志愿服务。</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（六）其他：评奖年度未受学校通报批评或违纪处分。评奖年度受处分且下一年度解除处分的，只影响本年度评奖，不影响下一年度评奖。</w:t>
      </w:r>
    </w:p>
    <w:p w:rsidR="00B36CA2" w:rsidRDefault="00110A7E">
      <w:pPr>
        <w:spacing w:line="560" w:lineRule="exact"/>
        <w:ind w:firstLineChars="200" w:firstLine="624"/>
        <w:jc w:val="both"/>
        <w:rPr>
          <w:rFonts w:ascii="仿宋_GB2312" w:hAnsi="仿宋_GB2312" w:cs="仿宋_GB2312"/>
          <w:b/>
          <w:szCs w:val="32"/>
        </w:rPr>
      </w:pPr>
      <w:r>
        <w:rPr>
          <w:rFonts w:ascii="仿宋_GB2312" w:hAnsi="仿宋_GB2312" w:cs="仿宋_GB2312" w:hint="eastAsia"/>
          <w:szCs w:val="32"/>
        </w:rPr>
        <w:t>除上述条件外，申请各类奖学金还需符合《中山大学本科生奖学金管理办法》中规定的该项奖学金的特定条件，申请捐赠奖学金的还需符合本通知附件</w:t>
      </w:r>
      <w:r>
        <w:rPr>
          <w:rFonts w:ascii="仿宋_GB2312" w:hAnsi="仿宋_GB2312" w:cs="仿宋_GB2312" w:hint="eastAsia"/>
          <w:szCs w:val="32"/>
        </w:rPr>
        <w:t>3</w:t>
      </w:r>
      <w:r>
        <w:rPr>
          <w:rFonts w:ascii="仿宋_GB2312" w:hAnsi="仿宋_GB2312" w:cs="仿宋_GB2312" w:hint="eastAsia"/>
          <w:szCs w:val="32"/>
        </w:rPr>
        <w:t>规定的评选要求。</w:t>
      </w:r>
    </w:p>
    <w:p w:rsidR="00B36CA2" w:rsidRDefault="00110A7E">
      <w:pPr>
        <w:spacing w:line="560" w:lineRule="exact"/>
        <w:ind w:firstLineChars="200" w:firstLine="626"/>
        <w:jc w:val="both"/>
        <w:rPr>
          <w:rFonts w:ascii="仿宋_GB2312" w:hAnsi="仿宋_GB2312" w:cs="仿宋_GB2312"/>
          <w:b/>
          <w:szCs w:val="32"/>
        </w:rPr>
      </w:pPr>
      <w:r>
        <w:rPr>
          <w:rFonts w:ascii="仿宋_GB2312" w:hAnsi="仿宋_GB2312" w:cs="仿宋_GB2312" w:hint="eastAsia"/>
          <w:b/>
          <w:szCs w:val="32"/>
        </w:rPr>
        <w:t>五、评审程序</w:t>
      </w:r>
    </w:p>
    <w:p w:rsidR="00B36CA2" w:rsidRDefault="00110A7E">
      <w:pPr>
        <w:spacing w:line="560" w:lineRule="exact"/>
        <w:ind w:firstLineChars="200" w:firstLine="624"/>
        <w:jc w:val="both"/>
      </w:pPr>
      <w:r>
        <w:rPr>
          <w:rFonts w:hint="eastAsia"/>
        </w:rPr>
        <w:t>评审</w:t>
      </w:r>
      <w:r>
        <w:t>程序</w:t>
      </w:r>
      <w:r>
        <w:rPr>
          <w:rFonts w:hint="eastAsia"/>
        </w:rPr>
        <w:t>按照《中山大学本科生奖学金管理办法》的规定</w:t>
      </w:r>
      <w:r>
        <w:t>开</w:t>
      </w:r>
      <w:r>
        <w:lastRenderedPageBreak/>
        <w:t>展，</w:t>
      </w:r>
      <w:r>
        <w:rPr>
          <w:rFonts w:hint="eastAsia"/>
        </w:rPr>
        <w:t>主要</w:t>
      </w:r>
      <w:r>
        <w:t>如下：</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（一）党委学生工作部发布评选通知</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（二）学院（系）组织初评、公示和上报</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具体工作包括：</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 xml:space="preserve">1. </w:t>
      </w:r>
      <w:r>
        <w:rPr>
          <w:rFonts w:ascii="仿宋_GB2312" w:hAnsi="仿宋_GB2312" w:cs="仿宋_GB2312" w:hint="eastAsia"/>
          <w:szCs w:val="32"/>
        </w:rPr>
        <w:t>组织学生在奖学金管理系统上完成奖学金材料提交</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学院（系）应组织学生在奖学金管理系统（</w:t>
      </w:r>
      <w:r>
        <w:rPr>
          <w:rFonts w:ascii="仿宋_GB2312" w:hAnsi="仿宋_GB2312" w:cs="仿宋_GB2312" w:hint="eastAsia"/>
          <w:szCs w:val="32"/>
        </w:rPr>
        <w:t>xgxt.sysu.edu.cn</w:t>
      </w:r>
      <w:r>
        <w:rPr>
          <w:rFonts w:ascii="仿宋_GB2312" w:hAnsi="仿宋_GB2312" w:cs="仿宋_GB2312" w:hint="eastAsia"/>
          <w:szCs w:val="32"/>
        </w:rPr>
        <w:t>）上完成奖学金的申请。其中中山大学专项奖学金无需在奖学金系统申请，另行提交电子版汇总表即可。获得宝钢教育奖学金推荐资格的学生须同时在宝钢教育基金会指定的申报系统完成申报。</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 xml:space="preserve">2. </w:t>
      </w:r>
      <w:r>
        <w:rPr>
          <w:rFonts w:ascii="仿宋_GB2312" w:hAnsi="仿宋_GB2312" w:cs="仿宋_GB2312" w:hint="eastAsia"/>
          <w:szCs w:val="32"/>
        </w:rPr>
        <w:t>学院（系）在系统上完成各类奖学金审核</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 xml:space="preserve">3. </w:t>
      </w:r>
      <w:r>
        <w:rPr>
          <w:rFonts w:ascii="仿宋_GB2312" w:hAnsi="仿宋_GB2312" w:cs="仿宋_GB2312" w:hint="eastAsia"/>
          <w:szCs w:val="32"/>
        </w:rPr>
        <w:t>学院（系）对初评结果公示时间不少于</w:t>
      </w:r>
      <w:r>
        <w:rPr>
          <w:rFonts w:ascii="仿宋_GB2312" w:hAnsi="仿宋_GB2312" w:cs="仿宋_GB2312" w:hint="eastAsia"/>
          <w:szCs w:val="32"/>
        </w:rPr>
        <w:t>3</w:t>
      </w:r>
      <w:r>
        <w:rPr>
          <w:rFonts w:ascii="仿宋_GB2312" w:hAnsi="仿宋_GB2312" w:cs="仿宋_GB2312" w:hint="eastAsia"/>
          <w:szCs w:val="32"/>
        </w:rPr>
        <w:t>个工作日，并按时报送各项材料</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（三）党委学生工作部根据奖学金评审</w:t>
      </w:r>
      <w:r>
        <w:rPr>
          <w:rFonts w:ascii="仿宋_GB2312" w:hAnsi="仿宋_GB2312" w:cs="仿宋_GB2312"/>
          <w:szCs w:val="32"/>
        </w:rPr>
        <w:t>程序</w:t>
      </w:r>
      <w:r>
        <w:rPr>
          <w:rFonts w:ascii="仿宋_GB2312" w:hAnsi="仿宋_GB2312" w:cs="仿宋_GB2312" w:hint="eastAsia"/>
          <w:szCs w:val="32"/>
        </w:rPr>
        <w:t>组织评审</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（四）校长办公会审议国家奖学金和国家励志奖学金评审结果</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（五）学校公示</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（六）评选结果上报全国学生资助中心</w:t>
      </w:r>
    </w:p>
    <w:p w:rsidR="00B36CA2" w:rsidRDefault="00110A7E">
      <w:pPr>
        <w:spacing w:line="560" w:lineRule="exact"/>
        <w:ind w:firstLineChars="200" w:firstLine="626"/>
        <w:jc w:val="both"/>
        <w:rPr>
          <w:rFonts w:ascii="仿宋_GB2312" w:hAnsi="仿宋_GB2312" w:cs="仿宋_GB2312"/>
          <w:b/>
          <w:szCs w:val="32"/>
        </w:rPr>
      </w:pPr>
      <w:r>
        <w:rPr>
          <w:rFonts w:ascii="仿宋_GB2312" w:hAnsi="仿宋_GB2312" w:cs="仿宋_GB2312" w:hint="eastAsia"/>
          <w:b/>
          <w:szCs w:val="32"/>
        </w:rPr>
        <w:t>六、工作要求</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1.</w:t>
      </w:r>
      <w:r>
        <w:rPr>
          <w:rFonts w:ascii="仿宋_GB2312" w:hAnsi="仿宋_GB2312" w:cs="仿宋_GB2312" w:hint="eastAsia"/>
          <w:szCs w:val="32"/>
        </w:rPr>
        <w:t>各院（系）应本着公正、公平、公开的原则，按照学校相关制度和政策严格规范奖学金评定工作。</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2.</w:t>
      </w:r>
      <w:r>
        <w:rPr>
          <w:rFonts w:ascii="仿宋_GB2312" w:hAnsi="仿宋_GB2312" w:cs="仿宋_GB2312" w:hint="eastAsia"/>
          <w:szCs w:val="32"/>
        </w:rPr>
        <w:t>学院（系）在奖学金评审过程中要加强学生信息安全管理并</w:t>
      </w:r>
      <w:r>
        <w:rPr>
          <w:rFonts w:ascii="仿宋_GB2312" w:hAnsi="仿宋_GB2312" w:cs="仿宋_GB2312"/>
          <w:szCs w:val="32"/>
        </w:rPr>
        <w:t>保护学生隐私</w:t>
      </w:r>
      <w:r>
        <w:rPr>
          <w:rFonts w:ascii="仿宋_GB2312" w:hAnsi="仿宋_GB2312" w:cs="仿宋_GB2312" w:hint="eastAsia"/>
          <w:szCs w:val="32"/>
        </w:rPr>
        <w:t>。严格落实信息管理责任制，严格管理各类学生</w:t>
      </w:r>
      <w:r>
        <w:rPr>
          <w:rFonts w:ascii="仿宋_GB2312" w:hAnsi="仿宋_GB2312" w:cs="仿宋_GB2312" w:hint="eastAsia"/>
          <w:szCs w:val="32"/>
        </w:rPr>
        <w:lastRenderedPageBreak/>
        <w:t>评奖信息的查阅、复印、流转、公示、存档等操作。</w:t>
      </w:r>
    </w:p>
    <w:p w:rsidR="00B36CA2" w:rsidRDefault="00110A7E">
      <w:pPr>
        <w:spacing w:line="560" w:lineRule="exact"/>
        <w:ind w:firstLineChars="200" w:firstLine="624"/>
        <w:jc w:val="both"/>
        <w:rPr>
          <w:rFonts w:ascii="仿宋_GB2312" w:hAnsi="仿宋_GB2312" w:cs="仿宋_GB2312"/>
          <w:b/>
          <w:bCs/>
          <w:szCs w:val="32"/>
        </w:rPr>
      </w:pPr>
      <w:r>
        <w:rPr>
          <w:rFonts w:ascii="仿宋_GB2312" w:hAnsi="仿宋_GB2312" w:cs="仿宋_GB2312"/>
          <w:szCs w:val="32"/>
        </w:rPr>
        <w:t>3</w:t>
      </w:r>
      <w:r>
        <w:rPr>
          <w:rFonts w:ascii="仿宋_GB2312" w:hAnsi="仿宋_GB2312" w:cs="仿宋_GB2312" w:hint="eastAsia"/>
          <w:szCs w:val="32"/>
        </w:rPr>
        <w:t>.</w:t>
      </w:r>
      <w:r>
        <w:rPr>
          <w:rFonts w:ascii="仿宋_GB2312" w:hAnsi="仿宋_GB2312" w:cs="仿宋_GB2312" w:hint="eastAsia"/>
          <w:szCs w:val="32"/>
        </w:rPr>
        <w:t>本科生奖学金电子版材料报送至邮箱：</w:t>
      </w:r>
      <w:hyperlink r:id="rId8" w:history="1">
        <w:r>
          <w:rPr>
            <w:rFonts w:ascii="仿宋_GB2312" w:hAnsi="仿宋_GB2312" w:cs="仿宋_GB2312" w:hint="eastAsia"/>
            <w:color w:val="000000"/>
            <w:szCs w:val="32"/>
          </w:rPr>
          <w:t>xscjxj@mail.sysu.edu.cn</w:t>
        </w:r>
      </w:hyperlink>
      <w:r>
        <w:rPr>
          <w:rFonts w:ascii="仿宋_GB2312" w:hAnsi="仿宋_GB2312" w:cs="仿宋_GB2312" w:hint="eastAsia"/>
          <w:szCs w:val="32"/>
        </w:rPr>
        <w:t>,</w:t>
      </w:r>
      <w:r>
        <w:rPr>
          <w:rFonts w:ascii="仿宋_GB2312" w:hAnsi="仿宋_GB2312" w:cs="仿宋_GB2312" w:hint="eastAsia"/>
          <w:szCs w:val="32"/>
        </w:rPr>
        <w:t>纸质</w:t>
      </w:r>
      <w:proofErr w:type="gramStart"/>
      <w:r>
        <w:rPr>
          <w:rFonts w:ascii="仿宋_GB2312" w:hAnsi="仿宋_GB2312" w:cs="仿宋_GB2312" w:hint="eastAsia"/>
          <w:szCs w:val="32"/>
        </w:rPr>
        <w:t>版材料</w:t>
      </w:r>
      <w:proofErr w:type="gramEnd"/>
      <w:r>
        <w:rPr>
          <w:rFonts w:ascii="仿宋_GB2312" w:hAnsi="仿宋_GB2312" w:cs="仿宋_GB2312" w:hint="eastAsia"/>
          <w:szCs w:val="32"/>
        </w:rPr>
        <w:t>交至：南校园熊德</w:t>
      </w:r>
      <w:proofErr w:type="gramStart"/>
      <w:r>
        <w:rPr>
          <w:rFonts w:ascii="仿宋_GB2312" w:hAnsi="仿宋_GB2312" w:cs="仿宋_GB2312" w:hint="eastAsia"/>
          <w:szCs w:val="32"/>
        </w:rPr>
        <w:t>龙学生</w:t>
      </w:r>
      <w:proofErr w:type="gramEnd"/>
      <w:r>
        <w:rPr>
          <w:rFonts w:ascii="仿宋_GB2312" w:hAnsi="仿宋_GB2312" w:cs="仿宋_GB2312" w:hint="eastAsia"/>
          <w:szCs w:val="32"/>
        </w:rPr>
        <w:t>活动中心</w:t>
      </w:r>
      <w:r>
        <w:rPr>
          <w:rFonts w:ascii="仿宋_GB2312" w:hAnsi="仿宋_GB2312" w:cs="仿宋_GB2312" w:hint="eastAsia"/>
          <w:szCs w:val="32"/>
        </w:rPr>
        <w:t>503</w:t>
      </w:r>
      <w:r>
        <w:rPr>
          <w:rFonts w:ascii="仿宋_GB2312" w:hAnsi="仿宋_GB2312" w:cs="仿宋_GB2312" w:hint="eastAsia"/>
          <w:szCs w:val="32"/>
        </w:rPr>
        <w:t>室。报送材料命名为“</w:t>
      </w:r>
      <w:r>
        <w:rPr>
          <w:rFonts w:ascii="仿宋_GB2312" w:hAnsi="仿宋_GB2312" w:cs="仿宋_GB2312" w:hint="eastAsia"/>
          <w:szCs w:val="32"/>
        </w:rPr>
        <w:t>**</w:t>
      </w:r>
      <w:r>
        <w:rPr>
          <w:rFonts w:ascii="仿宋_GB2312" w:hAnsi="仿宋_GB2312" w:cs="仿宋_GB2312" w:hint="eastAsia"/>
          <w:szCs w:val="32"/>
        </w:rPr>
        <w:t>学院（系）</w:t>
      </w:r>
      <w:r>
        <w:rPr>
          <w:rFonts w:ascii="仿宋_GB2312" w:hAnsi="仿宋_GB2312" w:cs="仿宋_GB2312" w:hint="eastAsia"/>
          <w:szCs w:val="32"/>
        </w:rPr>
        <w:t>**</w:t>
      </w:r>
      <w:r>
        <w:rPr>
          <w:rFonts w:ascii="仿宋_GB2312" w:hAnsi="仿宋_GB2312" w:cs="仿宋_GB2312" w:hint="eastAsia"/>
          <w:szCs w:val="32"/>
        </w:rPr>
        <w:t>奖学金</w:t>
      </w:r>
      <w:r>
        <w:rPr>
          <w:rFonts w:ascii="仿宋_GB2312" w:hAnsi="仿宋_GB2312" w:cs="仿宋_GB2312" w:hint="eastAsia"/>
          <w:szCs w:val="32"/>
        </w:rPr>
        <w:t>**</w:t>
      </w:r>
      <w:r>
        <w:rPr>
          <w:rFonts w:ascii="仿宋_GB2312" w:hAnsi="仿宋_GB2312" w:cs="仿宋_GB2312" w:hint="eastAsia"/>
          <w:szCs w:val="32"/>
        </w:rPr>
        <w:t>材料”。</w:t>
      </w:r>
      <w:r>
        <w:rPr>
          <w:rFonts w:ascii="仿宋_GB2312" w:hAnsi="仿宋_GB2312" w:cs="仿宋_GB2312" w:hint="eastAsia"/>
          <w:b/>
          <w:bCs/>
          <w:szCs w:val="32"/>
        </w:rPr>
        <w:t>9</w:t>
      </w:r>
      <w:r>
        <w:rPr>
          <w:rFonts w:ascii="仿宋_GB2312" w:hAnsi="仿宋_GB2312" w:cs="仿宋_GB2312" w:hint="eastAsia"/>
          <w:b/>
          <w:bCs/>
          <w:szCs w:val="32"/>
        </w:rPr>
        <w:t>月</w:t>
      </w:r>
      <w:r>
        <w:rPr>
          <w:rFonts w:ascii="仿宋_GB2312" w:hAnsi="仿宋_GB2312" w:cs="仿宋_GB2312" w:hint="eastAsia"/>
          <w:b/>
          <w:bCs/>
          <w:szCs w:val="32"/>
        </w:rPr>
        <w:t>30</w:t>
      </w:r>
      <w:r>
        <w:rPr>
          <w:rFonts w:ascii="仿宋_GB2312" w:hAnsi="仿宋_GB2312" w:cs="仿宋_GB2312" w:hint="eastAsia"/>
          <w:b/>
          <w:bCs/>
          <w:szCs w:val="32"/>
        </w:rPr>
        <w:t>日前完成</w:t>
      </w:r>
      <w:r>
        <w:rPr>
          <w:rFonts w:ascii="仿宋_GB2312" w:hAnsi="仿宋_GB2312" w:cs="仿宋_GB2312" w:hint="eastAsia"/>
          <w:b/>
          <w:bCs/>
          <w:szCs w:val="32"/>
        </w:rPr>
        <w:t>中山大学</w:t>
      </w:r>
      <w:r>
        <w:rPr>
          <w:rFonts w:ascii="仿宋_GB2312" w:hAnsi="仿宋_GB2312" w:cs="仿宋_GB2312" w:hint="eastAsia"/>
          <w:b/>
          <w:bCs/>
          <w:szCs w:val="32"/>
        </w:rPr>
        <w:t>优秀学生奖学金、国家奖学金、国家励志奖学金的推荐工作，其他各类奖学金材料具体的要求和提交时间见附件。</w:t>
      </w:r>
    </w:p>
    <w:p w:rsidR="00B36CA2" w:rsidRDefault="00B36CA2">
      <w:pPr>
        <w:spacing w:line="560" w:lineRule="exact"/>
        <w:ind w:firstLineChars="200" w:firstLine="624"/>
        <w:jc w:val="both"/>
        <w:rPr>
          <w:rFonts w:ascii="仿宋_GB2312" w:hAnsi="仿宋_GB2312" w:cs="仿宋_GB2312"/>
          <w:szCs w:val="32"/>
        </w:rPr>
      </w:pP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附件：</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1.</w:t>
      </w:r>
      <w:proofErr w:type="gramStart"/>
      <w:r>
        <w:rPr>
          <w:rFonts w:ascii="仿宋_GB2312" w:hAnsi="仿宋_GB2312" w:cs="仿宋_GB2312" w:hint="eastAsia"/>
          <w:szCs w:val="32"/>
        </w:rPr>
        <w:t>《国家奖学金申请审批表》样表和</w:t>
      </w:r>
      <w:proofErr w:type="gramEnd"/>
      <w:r>
        <w:rPr>
          <w:rFonts w:ascii="仿宋_GB2312" w:hAnsi="仿宋_GB2312" w:cs="仿宋_GB2312" w:hint="eastAsia"/>
          <w:szCs w:val="32"/>
        </w:rPr>
        <w:t>填写要求</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2.</w:t>
      </w:r>
      <w:r>
        <w:rPr>
          <w:rFonts w:ascii="仿宋_GB2312" w:hAnsi="仿宋_GB2312" w:cs="仿宋_GB2312" w:hint="eastAsia"/>
          <w:szCs w:val="32"/>
        </w:rPr>
        <w:t>各类奖学金项目材料提交清单与截止时间</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3.</w:t>
      </w:r>
      <w:r>
        <w:rPr>
          <w:rFonts w:ascii="仿宋_GB2312" w:hAnsi="仿宋_GB2312" w:cs="仿宋_GB2312" w:hint="eastAsia"/>
          <w:szCs w:val="32"/>
        </w:rPr>
        <w:t>本科生捐赠奖学金评选要求一览表</w:t>
      </w:r>
    </w:p>
    <w:p w:rsidR="00B36CA2" w:rsidRDefault="00110A7E">
      <w:pPr>
        <w:spacing w:line="560" w:lineRule="exact"/>
        <w:ind w:firstLineChars="200" w:firstLine="624"/>
        <w:jc w:val="both"/>
        <w:rPr>
          <w:rFonts w:ascii="仿宋_GB2312" w:hAnsi="仿宋_GB2312" w:cs="仿宋_GB2312"/>
          <w:szCs w:val="32"/>
        </w:rPr>
      </w:pPr>
      <w:r>
        <w:rPr>
          <w:rFonts w:ascii="仿宋_GB2312" w:hAnsi="仿宋_GB2312" w:cs="仿宋_GB2312" w:hint="eastAsia"/>
          <w:szCs w:val="32"/>
        </w:rPr>
        <w:t>4.</w:t>
      </w:r>
      <w:r>
        <w:rPr>
          <w:rFonts w:ascii="仿宋_GB2312" w:hAnsi="仿宋_GB2312" w:cs="仿宋_GB2312" w:hint="eastAsia"/>
          <w:szCs w:val="32"/>
        </w:rPr>
        <w:t>部分捐赠奖学金指定申请表（模板）</w:t>
      </w:r>
    </w:p>
    <w:p w:rsidR="00B36CA2" w:rsidRDefault="00110A7E">
      <w:pPr>
        <w:spacing w:line="560" w:lineRule="exact"/>
        <w:ind w:firstLine="640"/>
        <w:jc w:val="both"/>
        <w:rPr>
          <w:rFonts w:ascii="仿宋_GB2312" w:hAnsi="仿宋_GB2312" w:cs="仿宋_GB2312"/>
          <w:szCs w:val="32"/>
        </w:rPr>
      </w:pPr>
      <w:r>
        <w:rPr>
          <w:rFonts w:ascii="仿宋_GB2312" w:hAnsi="仿宋_GB2312" w:cs="仿宋_GB2312" w:hint="eastAsia"/>
          <w:szCs w:val="32"/>
        </w:rPr>
        <w:t>5.</w:t>
      </w:r>
      <w:r>
        <w:rPr>
          <w:rFonts w:ascii="仿宋_GB2312" w:hAnsi="仿宋_GB2312" w:cs="仿宋_GB2312" w:hint="eastAsia"/>
          <w:szCs w:val="32"/>
        </w:rPr>
        <w:t>中山大学专项奖学金获奖学生汇总表（模板）</w:t>
      </w:r>
    </w:p>
    <w:p w:rsidR="00B36CA2" w:rsidRDefault="00B36CA2">
      <w:pPr>
        <w:spacing w:line="560" w:lineRule="exact"/>
        <w:jc w:val="both"/>
        <w:rPr>
          <w:rFonts w:ascii="仿宋_GB2312" w:hAnsi="仿宋_GB2312" w:cs="仿宋_GB2312"/>
          <w:szCs w:val="32"/>
        </w:rPr>
      </w:pPr>
    </w:p>
    <w:p w:rsidR="00B36CA2" w:rsidRDefault="00B36CA2">
      <w:pPr>
        <w:spacing w:line="560" w:lineRule="exact"/>
        <w:ind w:firstLine="640"/>
        <w:jc w:val="both"/>
        <w:rPr>
          <w:rFonts w:ascii="仿宋_GB2312" w:hAnsi="仿宋_GB2312" w:cs="仿宋_GB2312"/>
          <w:szCs w:val="32"/>
        </w:rPr>
      </w:pPr>
    </w:p>
    <w:p w:rsidR="00B36CA2" w:rsidRDefault="00B36CA2">
      <w:pPr>
        <w:spacing w:line="560" w:lineRule="exact"/>
        <w:ind w:firstLine="640"/>
        <w:jc w:val="both"/>
        <w:rPr>
          <w:rFonts w:ascii="仿宋_GB2312" w:hAnsi="仿宋_GB2312" w:cs="仿宋_GB2312"/>
          <w:szCs w:val="32"/>
        </w:rPr>
      </w:pPr>
    </w:p>
    <w:p w:rsidR="00B36CA2" w:rsidRDefault="00110A7E">
      <w:pPr>
        <w:spacing w:line="560" w:lineRule="exact"/>
        <w:jc w:val="right"/>
        <w:rPr>
          <w:rFonts w:ascii="仿宋_GB2312" w:hAnsi="仿宋_GB2312" w:cs="仿宋_GB2312"/>
          <w:szCs w:val="32"/>
        </w:rPr>
      </w:pPr>
      <w:r>
        <w:rPr>
          <w:rFonts w:ascii="仿宋_GB2312" w:hAnsi="仿宋_GB2312" w:cs="仿宋_GB2312" w:hint="eastAsia"/>
          <w:szCs w:val="32"/>
        </w:rPr>
        <w:t>党委学生工作部</w:t>
      </w:r>
    </w:p>
    <w:p w:rsidR="00B36CA2" w:rsidRDefault="00110A7E">
      <w:pPr>
        <w:spacing w:line="560" w:lineRule="exact"/>
        <w:jc w:val="right"/>
        <w:rPr>
          <w:rFonts w:ascii="仿宋_GB2312" w:hAnsi="仿宋_GB2312" w:cs="仿宋_GB2312"/>
          <w:szCs w:val="32"/>
        </w:rPr>
      </w:pPr>
      <w:r>
        <w:rPr>
          <w:rFonts w:ascii="仿宋_GB2312" w:hAnsi="仿宋_GB2312" w:cs="仿宋_GB2312" w:hint="eastAsia"/>
          <w:szCs w:val="32"/>
        </w:rPr>
        <w:t>2019</w:t>
      </w:r>
      <w:r>
        <w:rPr>
          <w:rFonts w:ascii="仿宋_GB2312" w:hAnsi="仿宋_GB2312" w:cs="仿宋_GB2312" w:hint="eastAsia"/>
          <w:szCs w:val="32"/>
        </w:rPr>
        <w:t>年</w:t>
      </w:r>
      <w:r>
        <w:rPr>
          <w:rFonts w:ascii="仿宋_GB2312" w:hAnsi="仿宋_GB2312" w:cs="仿宋_GB2312" w:hint="eastAsia"/>
          <w:szCs w:val="32"/>
        </w:rPr>
        <w:t>9</w:t>
      </w:r>
      <w:r>
        <w:rPr>
          <w:rFonts w:ascii="仿宋_GB2312" w:hAnsi="仿宋_GB2312" w:cs="仿宋_GB2312" w:hint="eastAsia"/>
          <w:szCs w:val="32"/>
        </w:rPr>
        <w:t>月</w:t>
      </w:r>
      <w:r>
        <w:rPr>
          <w:rFonts w:ascii="仿宋_GB2312" w:hAnsi="仿宋_GB2312" w:cs="仿宋_GB2312" w:hint="eastAsia"/>
          <w:szCs w:val="32"/>
        </w:rPr>
        <w:t>1</w:t>
      </w:r>
      <w:r>
        <w:rPr>
          <w:rFonts w:ascii="仿宋_GB2312" w:hAnsi="仿宋_GB2312" w:cs="仿宋_GB2312" w:hint="eastAsia"/>
          <w:szCs w:val="32"/>
        </w:rPr>
        <w:t>8</w:t>
      </w:r>
      <w:r>
        <w:rPr>
          <w:rFonts w:ascii="仿宋_GB2312" w:hAnsi="仿宋_GB2312" w:cs="仿宋_GB2312" w:hint="eastAsia"/>
          <w:szCs w:val="32"/>
        </w:rPr>
        <w:t>日</w:t>
      </w:r>
    </w:p>
    <w:p w:rsidR="00B36CA2" w:rsidRDefault="00B36CA2">
      <w:pPr>
        <w:spacing w:line="560" w:lineRule="exact"/>
        <w:jc w:val="right"/>
        <w:rPr>
          <w:rFonts w:ascii="仿宋_GB2312" w:hAnsi="仿宋_GB2312" w:cs="仿宋_GB2312"/>
          <w:szCs w:val="32"/>
        </w:rPr>
      </w:pPr>
    </w:p>
    <w:p w:rsidR="00B36CA2" w:rsidRDefault="00110A7E">
      <w:pPr>
        <w:spacing w:line="560" w:lineRule="exact"/>
        <w:jc w:val="center"/>
        <w:rPr>
          <w:rFonts w:ascii="仿宋_GB2312"/>
          <w:szCs w:val="32"/>
        </w:rPr>
      </w:pPr>
      <w:r>
        <w:rPr>
          <w:rFonts w:ascii="仿宋_GB2312" w:hAnsi="仿宋_GB2312" w:cs="仿宋_GB2312" w:hint="eastAsia"/>
          <w:szCs w:val="32"/>
        </w:rPr>
        <w:t>（联系人：林仪</w:t>
      </w:r>
      <w:r>
        <w:rPr>
          <w:rFonts w:ascii="仿宋_GB2312" w:hAnsi="仿宋_GB2312" w:cs="仿宋_GB2312" w:hint="eastAsia"/>
          <w:szCs w:val="32"/>
        </w:rPr>
        <w:t xml:space="preserve">  </w:t>
      </w:r>
      <w:r>
        <w:rPr>
          <w:rFonts w:ascii="仿宋_GB2312" w:hAnsi="仿宋_GB2312" w:cs="仿宋_GB2312" w:hint="eastAsia"/>
          <w:szCs w:val="32"/>
        </w:rPr>
        <w:t>联系方式：</w:t>
      </w:r>
      <w:r>
        <w:rPr>
          <w:rFonts w:ascii="仿宋_GB2312" w:hAnsi="仿宋_GB2312" w:cs="仿宋_GB2312" w:hint="eastAsia"/>
          <w:szCs w:val="32"/>
        </w:rPr>
        <w:t>020-84113053</w:t>
      </w:r>
      <w:r>
        <w:rPr>
          <w:rFonts w:ascii="仿宋_GB2312" w:hAnsi="仿宋_GB2312" w:cs="仿宋_GB2312" w:hint="eastAsia"/>
          <w:szCs w:val="32"/>
        </w:rPr>
        <w:t>）</w:t>
      </w:r>
    </w:p>
    <w:sectPr w:rsidR="00B36CA2">
      <w:footerReference w:type="even" r:id="rId9"/>
      <w:footerReference w:type="default" r:id="rId10"/>
      <w:footnotePr>
        <w:numFmt w:val="decimalEnclosedCircleChinese"/>
        <w:numRestart w:val="eachPage"/>
      </w:footnotePr>
      <w:pgSz w:w="11906" w:h="16838"/>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10A7E" w:rsidRDefault="00110A7E">
      <w:pPr>
        <w:spacing w:line="240" w:lineRule="auto"/>
      </w:pPr>
      <w:r>
        <w:separator/>
      </w:r>
    </w:p>
  </w:endnote>
  <w:endnote w:type="continuationSeparator" w:id="0">
    <w:p w:rsidR="00110A7E" w:rsidRDefault="00110A7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embedRegular r:id="rId1" w:fontKey="{9477F7E1-3FDC-4B8F-93FE-A1F1B8C7DC22}"/>
  </w:font>
  <w:font w:name="微软雅黑">
    <w:panose1 w:val="020B0503020204020204"/>
    <w:charset w:val="86"/>
    <w:family w:val="swiss"/>
    <w:pitch w:val="variable"/>
    <w:sig w:usb0="80000287" w:usb1="2ACF3C50" w:usb2="00000016" w:usb3="00000000" w:csb0="0004001F" w:csb1="00000000"/>
  </w:font>
  <w:font w:name="Times New Roman">
    <w:panose1 w:val="02020603050405020304"/>
    <w:charset w:val="00"/>
    <w:family w:val="roman"/>
    <w:pitch w:val="variable"/>
    <w:sig w:usb0="E0002EFF" w:usb1="C000785B" w:usb2="00000009" w:usb3="00000000" w:csb0="000001FF" w:csb1="00000000"/>
  </w:font>
  <w:font w:name="仿宋_GB2312">
    <w:panose1 w:val="02010609030101010101"/>
    <w:charset w:val="86"/>
    <w:family w:val="modern"/>
    <w:pitch w:val="fixed"/>
    <w:sig w:usb0="00000001" w:usb1="080E0000" w:usb2="00000010" w:usb3="00000000" w:csb0="00040000" w:csb1="00000000"/>
    <w:embedRegular r:id="rId2" w:subsetted="1" w:fontKey="{F88D36D2-9B26-4162-89FB-20C03FF1B342}"/>
    <w:embedBold r:id="rId3" w:subsetted="1" w:fontKey="{DF748636-8379-4062-A976-74A03B151523}"/>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方正小标宋简体">
    <w:panose1 w:val="02010601030101010101"/>
    <w:charset w:val="86"/>
    <w:family w:val="auto"/>
    <w:pitch w:val="variable"/>
    <w:sig w:usb0="00000001" w:usb1="080E0000" w:usb2="00000010" w:usb3="00000000" w:csb0="00040000" w:csb1="00000000"/>
  </w:font>
  <w:font w:name="Cambria">
    <w:panose1 w:val="02040503050406030204"/>
    <w:charset w:val="00"/>
    <w:family w:val="roman"/>
    <w:pitch w:val="variable"/>
    <w:sig w:usb0="E00006FF" w:usb1="420024FF" w:usb2="02000000" w:usb3="00000000" w:csb0="0000019F" w:csb1="00000000"/>
    <w:embedRegular r:id="rId4" w:fontKey="{C5F51DFE-505F-4BA5-B7BC-128771F706B5}"/>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25646346"/>
    </w:sdtPr>
    <w:sdtEndPr>
      <w:rPr>
        <w:rFonts w:ascii="Times New Roman" w:hAnsi="Times New Roman" w:cs="Times New Roman"/>
        <w:sz w:val="28"/>
        <w:szCs w:val="28"/>
      </w:rPr>
    </w:sdtEndPr>
    <w:sdtContent>
      <w:p w:rsidR="00B36CA2" w:rsidRDefault="00110A7E">
        <w:pPr>
          <w:pStyle w:val="ab"/>
          <w:ind w:firstLineChars="150" w:firstLine="27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00B063B1" w:rsidRPr="00B063B1">
          <w:rPr>
            <w:rFonts w:ascii="Times New Roman" w:hAnsi="Times New Roman" w:cs="Times New Roman"/>
            <w:noProof/>
            <w:sz w:val="28"/>
            <w:szCs w:val="28"/>
            <w:lang w:val="zh-CN"/>
          </w:rPr>
          <w:t>4</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22060138"/>
    </w:sdtPr>
    <w:sdtEndPr>
      <w:rPr>
        <w:rFonts w:ascii="Times New Roman" w:hAnsi="Times New Roman" w:cs="Times New Roman"/>
        <w:sz w:val="28"/>
        <w:szCs w:val="28"/>
      </w:rPr>
    </w:sdtEndPr>
    <w:sdtContent>
      <w:p w:rsidR="00B36CA2" w:rsidRDefault="00110A7E">
        <w:pPr>
          <w:pStyle w:val="ab"/>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00B063B1" w:rsidRPr="00B063B1">
          <w:rPr>
            <w:rFonts w:ascii="Times New Roman" w:hAnsi="Times New Roman" w:cs="Times New Roman"/>
            <w:noProof/>
            <w:sz w:val="28"/>
            <w:szCs w:val="28"/>
            <w:lang w:val="zh-CN"/>
          </w:rPr>
          <w:t>5</w:t>
        </w:r>
        <w:r>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10A7E" w:rsidRDefault="00110A7E">
      <w:pPr>
        <w:spacing w:line="240" w:lineRule="auto"/>
      </w:pPr>
      <w:r>
        <w:separator/>
      </w:r>
    </w:p>
  </w:footnote>
  <w:footnote w:type="continuationSeparator" w:id="0">
    <w:p w:rsidR="00110A7E" w:rsidRDefault="00110A7E">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bordersDoNotSurroundHeader/>
  <w:bordersDoNotSurroundFooter/>
  <w:proofState w:spelling="clean" w:grammar="clean"/>
  <w:attachedTemplate r:id="rId1"/>
  <w:trackRevisions/>
  <w:defaultTabStop w:val="420"/>
  <w:evenAndOddHeaders/>
  <w:drawingGridHorizontalSpacing w:val="156"/>
  <w:drawingGridVerticalSpacing w:val="577"/>
  <w:displayHorizontalDrawingGridEvery w:val="0"/>
  <w:characterSpacingControl w:val="compressPunctuation"/>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2919"/>
    <w:rsid w:val="00016F07"/>
    <w:rsid w:val="00023F2E"/>
    <w:rsid w:val="00024F5D"/>
    <w:rsid w:val="00030B15"/>
    <w:rsid w:val="000403A2"/>
    <w:rsid w:val="00041406"/>
    <w:rsid w:val="000416E4"/>
    <w:rsid w:val="00047AA4"/>
    <w:rsid w:val="00051C01"/>
    <w:rsid w:val="00053C7C"/>
    <w:rsid w:val="00072C49"/>
    <w:rsid w:val="000A388F"/>
    <w:rsid w:val="000B3631"/>
    <w:rsid w:val="000C290C"/>
    <w:rsid w:val="000D321B"/>
    <w:rsid w:val="000D4E91"/>
    <w:rsid w:val="000D55BB"/>
    <w:rsid w:val="000D6A64"/>
    <w:rsid w:val="000E3BC9"/>
    <w:rsid w:val="000E5479"/>
    <w:rsid w:val="000F4A7F"/>
    <w:rsid w:val="001001BF"/>
    <w:rsid w:val="00110A7E"/>
    <w:rsid w:val="00111158"/>
    <w:rsid w:val="00111975"/>
    <w:rsid w:val="00137BA5"/>
    <w:rsid w:val="0014253B"/>
    <w:rsid w:val="001509FA"/>
    <w:rsid w:val="00151944"/>
    <w:rsid w:val="00151A47"/>
    <w:rsid w:val="001647FA"/>
    <w:rsid w:val="00175532"/>
    <w:rsid w:val="00180691"/>
    <w:rsid w:val="00183EE3"/>
    <w:rsid w:val="0018744E"/>
    <w:rsid w:val="001918DA"/>
    <w:rsid w:val="00192A77"/>
    <w:rsid w:val="00197B13"/>
    <w:rsid w:val="001A15AC"/>
    <w:rsid w:val="001A4D7B"/>
    <w:rsid w:val="001A4EC5"/>
    <w:rsid w:val="001B2074"/>
    <w:rsid w:val="001C0A86"/>
    <w:rsid w:val="001C28C3"/>
    <w:rsid w:val="001C4193"/>
    <w:rsid w:val="001C6C10"/>
    <w:rsid w:val="001D22C2"/>
    <w:rsid w:val="001E2081"/>
    <w:rsid w:val="001F0E8A"/>
    <w:rsid w:val="001F5A7C"/>
    <w:rsid w:val="00203EE6"/>
    <w:rsid w:val="00210E59"/>
    <w:rsid w:val="00212AAF"/>
    <w:rsid w:val="00216360"/>
    <w:rsid w:val="00221B66"/>
    <w:rsid w:val="002320F2"/>
    <w:rsid w:val="00235306"/>
    <w:rsid w:val="002411EF"/>
    <w:rsid w:val="00250A44"/>
    <w:rsid w:val="00250F5E"/>
    <w:rsid w:val="00251D5E"/>
    <w:rsid w:val="00252C12"/>
    <w:rsid w:val="002549B2"/>
    <w:rsid w:val="00255631"/>
    <w:rsid w:val="0026125E"/>
    <w:rsid w:val="00262190"/>
    <w:rsid w:val="00262C5B"/>
    <w:rsid w:val="00262F8B"/>
    <w:rsid w:val="00264578"/>
    <w:rsid w:val="00265CBA"/>
    <w:rsid w:val="002676B0"/>
    <w:rsid w:val="002718AC"/>
    <w:rsid w:val="00297229"/>
    <w:rsid w:val="002A00D7"/>
    <w:rsid w:val="002A2EB6"/>
    <w:rsid w:val="002A5C8B"/>
    <w:rsid w:val="002A6CB4"/>
    <w:rsid w:val="002B0B32"/>
    <w:rsid w:val="002B1DCF"/>
    <w:rsid w:val="002C0736"/>
    <w:rsid w:val="002C32E7"/>
    <w:rsid w:val="002D1923"/>
    <w:rsid w:val="002D2105"/>
    <w:rsid w:val="002D4677"/>
    <w:rsid w:val="002D53BC"/>
    <w:rsid w:val="002E2A09"/>
    <w:rsid w:val="002E2D21"/>
    <w:rsid w:val="002E7014"/>
    <w:rsid w:val="002F0783"/>
    <w:rsid w:val="002F679A"/>
    <w:rsid w:val="00300394"/>
    <w:rsid w:val="0030202D"/>
    <w:rsid w:val="00305901"/>
    <w:rsid w:val="00310A7F"/>
    <w:rsid w:val="003155BA"/>
    <w:rsid w:val="003219E2"/>
    <w:rsid w:val="00321A5F"/>
    <w:rsid w:val="003242C0"/>
    <w:rsid w:val="00330A72"/>
    <w:rsid w:val="00344630"/>
    <w:rsid w:val="00346687"/>
    <w:rsid w:val="003539FC"/>
    <w:rsid w:val="00364907"/>
    <w:rsid w:val="00365914"/>
    <w:rsid w:val="00372CC1"/>
    <w:rsid w:val="00382454"/>
    <w:rsid w:val="00383857"/>
    <w:rsid w:val="003838FA"/>
    <w:rsid w:val="00384C46"/>
    <w:rsid w:val="00387133"/>
    <w:rsid w:val="00387B85"/>
    <w:rsid w:val="00387DBF"/>
    <w:rsid w:val="003931F3"/>
    <w:rsid w:val="00397B82"/>
    <w:rsid w:val="003A3701"/>
    <w:rsid w:val="003B161A"/>
    <w:rsid w:val="003C4BE5"/>
    <w:rsid w:val="003D2FE4"/>
    <w:rsid w:val="003D4369"/>
    <w:rsid w:val="003D5B29"/>
    <w:rsid w:val="003E1CA3"/>
    <w:rsid w:val="003F1818"/>
    <w:rsid w:val="004001F5"/>
    <w:rsid w:val="00406824"/>
    <w:rsid w:val="00407D04"/>
    <w:rsid w:val="00414391"/>
    <w:rsid w:val="0041724D"/>
    <w:rsid w:val="004205F1"/>
    <w:rsid w:val="00431F3B"/>
    <w:rsid w:val="0043775A"/>
    <w:rsid w:val="00440491"/>
    <w:rsid w:val="00442E6D"/>
    <w:rsid w:val="00445496"/>
    <w:rsid w:val="004547EE"/>
    <w:rsid w:val="00454BA5"/>
    <w:rsid w:val="00455838"/>
    <w:rsid w:val="0045690D"/>
    <w:rsid w:val="0046474B"/>
    <w:rsid w:val="00465033"/>
    <w:rsid w:val="00470269"/>
    <w:rsid w:val="004814C5"/>
    <w:rsid w:val="00484FE5"/>
    <w:rsid w:val="004860CE"/>
    <w:rsid w:val="00493898"/>
    <w:rsid w:val="004A00C3"/>
    <w:rsid w:val="004A0DA1"/>
    <w:rsid w:val="004A25B7"/>
    <w:rsid w:val="004A3E5C"/>
    <w:rsid w:val="004C2ED6"/>
    <w:rsid w:val="004C42D8"/>
    <w:rsid w:val="004C5FBC"/>
    <w:rsid w:val="004E4890"/>
    <w:rsid w:val="004F7383"/>
    <w:rsid w:val="0051292F"/>
    <w:rsid w:val="005143BC"/>
    <w:rsid w:val="005179E6"/>
    <w:rsid w:val="00523082"/>
    <w:rsid w:val="00537AD8"/>
    <w:rsid w:val="0054019C"/>
    <w:rsid w:val="005418FB"/>
    <w:rsid w:val="005524C1"/>
    <w:rsid w:val="00554450"/>
    <w:rsid w:val="00560AF1"/>
    <w:rsid w:val="0056250E"/>
    <w:rsid w:val="00575B43"/>
    <w:rsid w:val="00590632"/>
    <w:rsid w:val="00594DF1"/>
    <w:rsid w:val="005A02CB"/>
    <w:rsid w:val="005B7AE8"/>
    <w:rsid w:val="005D0229"/>
    <w:rsid w:val="005D1B1A"/>
    <w:rsid w:val="005D4DA0"/>
    <w:rsid w:val="005F1222"/>
    <w:rsid w:val="005F5B62"/>
    <w:rsid w:val="00610F00"/>
    <w:rsid w:val="00632ADE"/>
    <w:rsid w:val="00632CB9"/>
    <w:rsid w:val="00633F67"/>
    <w:rsid w:val="00634BFD"/>
    <w:rsid w:val="0063734E"/>
    <w:rsid w:val="0065122A"/>
    <w:rsid w:val="0065444F"/>
    <w:rsid w:val="00654FBB"/>
    <w:rsid w:val="006608DA"/>
    <w:rsid w:val="00661207"/>
    <w:rsid w:val="00661671"/>
    <w:rsid w:val="00662549"/>
    <w:rsid w:val="0067328F"/>
    <w:rsid w:val="00680E17"/>
    <w:rsid w:val="00681F48"/>
    <w:rsid w:val="006868FA"/>
    <w:rsid w:val="00694016"/>
    <w:rsid w:val="006A7EF3"/>
    <w:rsid w:val="006B4F37"/>
    <w:rsid w:val="006D6474"/>
    <w:rsid w:val="006E0048"/>
    <w:rsid w:val="006E17F3"/>
    <w:rsid w:val="006E1C8F"/>
    <w:rsid w:val="006E2841"/>
    <w:rsid w:val="006F0D90"/>
    <w:rsid w:val="006F1482"/>
    <w:rsid w:val="0070553E"/>
    <w:rsid w:val="00711165"/>
    <w:rsid w:val="00713215"/>
    <w:rsid w:val="00721BFD"/>
    <w:rsid w:val="007365C2"/>
    <w:rsid w:val="00737107"/>
    <w:rsid w:val="00745490"/>
    <w:rsid w:val="00745D45"/>
    <w:rsid w:val="007613F7"/>
    <w:rsid w:val="00783E5A"/>
    <w:rsid w:val="0078434A"/>
    <w:rsid w:val="007865A6"/>
    <w:rsid w:val="007B3889"/>
    <w:rsid w:val="007B6780"/>
    <w:rsid w:val="007C31B7"/>
    <w:rsid w:val="007D2BC8"/>
    <w:rsid w:val="007D35B3"/>
    <w:rsid w:val="007D6DBC"/>
    <w:rsid w:val="007E0F81"/>
    <w:rsid w:val="007F09B3"/>
    <w:rsid w:val="007F1A60"/>
    <w:rsid w:val="007F34B4"/>
    <w:rsid w:val="007F57BB"/>
    <w:rsid w:val="007F740E"/>
    <w:rsid w:val="00804651"/>
    <w:rsid w:val="00804ADA"/>
    <w:rsid w:val="00812A08"/>
    <w:rsid w:val="008147C5"/>
    <w:rsid w:val="00825DF7"/>
    <w:rsid w:val="00833A3B"/>
    <w:rsid w:val="00836FF4"/>
    <w:rsid w:val="00841379"/>
    <w:rsid w:val="00845269"/>
    <w:rsid w:val="0085406F"/>
    <w:rsid w:val="008548D6"/>
    <w:rsid w:val="00855E17"/>
    <w:rsid w:val="0086691F"/>
    <w:rsid w:val="00885C5E"/>
    <w:rsid w:val="00886BF3"/>
    <w:rsid w:val="00887165"/>
    <w:rsid w:val="00894B30"/>
    <w:rsid w:val="00895D5E"/>
    <w:rsid w:val="008A57A9"/>
    <w:rsid w:val="008A7B50"/>
    <w:rsid w:val="008B16A5"/>
    <w:rsid w:val="008B3573"/>
    <w:rsid w:val="008B4169"/>
    <w:rsid w:val="008C0B55"/>
    <w:rsid w:val="008D25B2"/>
    <w:rsid w:val="008D74CB"/>
    <w:rsid w:val="008E3EE2"/>
    <w:rsid w:val="008E72FD"/>
    <w:rsid w:val="008F2A63"/>
    <w:rsid w:val="008F44B5"/>
    <w:rsid w:val="008F6C4F"/>
    <w:rsid w:val="00900508"/>
    <w:rsid w:val="009007FF"/>
    <w:rsid w:val="009106E6"/>
    <w:rsid w:val="009146E6"/>
    <w:rsid w:val="00915C1F"/>
    <w:rsid w:val="009173EA"/>
    <w:rsid w:val="0091757C"/>
    <w:rsid w:val="009334BC"/>
    <w:rsid w:val="009428A3"/>
    <w:rsid w:val="009463C7"/>
    <w:rsid w:val="00950775"/>
    <w:rsid w:val="00971BBF"/>
    <w:rsid w:val="0097538A"/>
    <w:rsid w:val="00991938"/>
    <w:rsid w:val="00992688"/>
    <w:rsid w:val="00992A68"/>
    <w:rsid w:val="009A1A07"/>
    <w:rsid w:val="009A1C61"/>
    <w:rsid w:val="009A479A"/>
    <w:rsid w:val="009A5BCB"/>
    <w:rsid w:val="009A5ED5"/>
    <w:rsid w:val="009B7B09"/>
    <w:rsid w:val="009C5E5B"/>
    <w:rsid w:val="009C6721"/>
    <w:rsid w:val="009D6122"/>
    <w:rsid w:val="009E1217"/>
    <w:rsid w:val="009E78A8"/>
    <w:rsid w:val="009F0B71"/>
    <w:rsid w:val="00A11AE0"/>
    <w:rsid w:val="00A14F7B"/>
    <w:rsid w:val="00A25DC7"/>
    <w:rsid w:val="00A31E34"/>
    <w:rsid w:val="00A41ED0"/>
    <w:rsid w:val="00A4217C"/>
    <w:rsid w:val="00A566E8"/>
    <w:rsid w:val="00A615C6"/>
    <w:rsid w:val="00A6418C"/>
    <w:rsid w:val="00A64785"/>
    <w:rsid w:val="00A72919"/>
    <w:rsid w:val="00A750A5"/>
    <w:rsid w:val="00A82250"/>
    <w:rsid w:val="00A915EA"/>
    <w:rsid w:val="00A97580"/>
    <w:rsid w:val="00AB438C"/>
    <w:rsid w:val="00AB4391"/>
    <w:rsid w:val="00AB7102"/>
    <w:rsid w:val="00AC0226"/>
    <w:rsid w:val="00AC4EBF"/>
    <w:rsid w:val="00AC76DD"/>
    <w:rsid w:val="00AD523A"/>
    <w:rsid w:val="00AF2D96"/>
    <w:rsid w:val="00AF7106"/>
    <w:rsid w:val="00B007AD"/>
    <w:rsid w:val="00B063B1"/>
    <w:rsid w:val="00B1657A"/>
    <w:rsid w:val="00B20FBC"/>
    <w:rsid w:val="00B35A42"/>
    <w:rsid w:val="00B367A4"/>
    <w:rsid w:val="00B36CA2"/>
    <w:rsid w:val="00B40353"/>
    <w:rsid w:val="00B450EC"/>
    <w:rsid w:val="00B55956"/>
    <w:rsid w:val="00B56F9D"/>
    <w:rsid w:val="00B5725C"/>
    <w:rsid w:val="00B61AFC"/>
    <w:rsid w:val="00B62D5B"/>
    <w:rsid w:val="00B647F4"/>
    <w:rsid w:val="00B66270"/>
    <w:rsid w:val="00B9730B"/>
    <w:rsid w:val="00B97420"/>
    <w:rsid w:val="00BC0B11"/>
    <w:rsid w:val="00BC57C8"/>
    <w:rsid w:val="00BD0D4A"/>
    <w:rsid w:val="00BD479B"/>
    <w:rsid w:val="00BE4DDF"/>
    <w:rsid w:val="00BE50C5"/>
    <w:rsid w:val="00BE7C73"/>
    <w:rsid w:val="00BF7B90"/>
    <w:rsid w:val="00C06D1C"/>
    <w:rsid w:val="00C1217F"/>
    <w:rsid w:val="00C12375"/>
    <w:rsid w:val="00C143EB"/>
    <w:rsid w:val="00C15C31"/>
    <w:rsid w:val="00C17A79"/>
    <w:rsid w:val="00C20D7F"/>
    <w:rsid w:val="00C241CC"/>
    <w:rsid w:val="00C30E21"/>
    <w:rsid w:val="00C32D03"/>
    <w:rsid w:val="00C4063D"/>
    <w:rsid w:val="00C528DD"/>
    <w:rsid w:val="00C65761"/>
    <w:rsid w:val="00C67FB0"/>
    <w:rsid w:val="00C718DC"/>
    <w:rsid w:val="00C71999"/>
    <w:rsid w:val="00C7571C"/>
    <w:rsid w:val="00C84379"/>
    <w:rsid w:val="00C909A5"/>
    <w:rsid w:val="00C92D84"/>
    <w:rsid w:val="00CA274C"/>
    <w:rsid w:val="00CA4B67"/>
    <w:rsid w:val="00CB5607"/>
    <w:rsid w:val="00CB7931"/>
    <w:rsid w:val="00CC443F"/>
    <w:rsid w:val="00CC53CC"/>
    <w:rsid w:val="00CC6B7A"/>
    <w:rsid w:val="00CD3F8F"/>
    <w:rsid w:val="00CD5DF7"/>
    <w:rsid w:val="00CE2AFA"/>
    <w:rsid w:val="00D0318A"/>
    <w:rsid w:val="00D03554"/>
    <w:rsid w:val="00D12D05"/>
    <w:rsid w:val="00D14342"/>
    <w:rsid w:val="00D14FB0"/>
    <w:rsid w:val="00D1638F"/>
    <w:rsid w:val="00D27289"/>
    <w:rsid w:val="00D34516"/>
    <w:rsid w:val="00D44762"/>
    <w:rsid w:val="00D60238"/>
    <w:rsid w:val="00D6090E"/>
    <w:rsid w:val="00D65005"/>
    <w:rsid w:val="00D65E9F"/>
    <w:rsid w:val="00D717F7"/>
    <w:rsid w:val="00D86C2D"/>
    <w:rsid w:val="00D9127E"/>
    <w:rsid w:val="00DA4C0C"/>
    <w:rsid w:val="00DB2FA2"/>
    <w:rsid w:val="00DD0D46"/>
    <w:rsid w:val="00DD29A6"/>
    <w:rsid w:val="00DD39B1"/>
    <w:rsid w:val="00DE1946"/>
    <w:rsid w:val="00DE2C1A"/>
    <w:rsid w:val="00DE58EC"/>
    <w:rsid w:val="00DF07D8"/>
    <w:rsid w:val="00DF149D"/>
    <w:rsid w:val="00DF5C13"/>
    <w:rsid w:val="00E042DE"/>
    <w:rsid w:val="00E04624"/>
    <w:rsid w:val="00E06BD0"/>
    <w:rsid w:val="00E144D0"/>
    <w:rsid w:val="00E24535"/>
    <w:rsid w:val="00E246D9"/>
    <w:rsid w:val="00E348B3"/>
    <w:rsid w:val="00E34E53"/>
    <w:rsid w:val="00E351EC"/>
    <w:rsid w:val="00E36AB3"/>
    <w:rsid w:val="00E42135"/>
    <w:rsid w:val="00E42D3C"/>
    <w:rsid w:val="00E47A39"/>
    <w:rsid w:val="00E50372"/>
    <w:rsid w:val="00E546B9"/>
    <w:rsid w:val="00E633CA"/>
    <w:rsid w:val="00E65631"/>
    <w:rsid w:val="00E70F0E"/>
    <w:rsid w:val="00E76223"/>
    <w:rsid w:val="00E81587"/>
    <w:rsid w:val="00E85A0E"/>
    <w:rsid w:val="00E85A94"/>
    <w:rsid w:val="00E877E1"/>
    <w:rsid w:val="00E905E6"/>
    <w:rsid w:val="00E954E6"/>
    <w:rsid w:val="00EA230A"/>
    <w:rsid w:val="00EC59EE"/>
    <w:rsid w:val="00ED2457"/>
    <w:rsid w:val="00ED45C6"/>
    <w:rsid w:val="00ED498E"/>
    <w:rsid w:val="00ED61AA"/>
    <w:rsid w:val="00EE2718"/>
    <w:rsid w:val="00EE2994"/>
    <w:rsid w:val="00EE53E0"/>
    <w:rsid w:val="00EF0F70"/>
    <w:rsid w:val="00F042C4"/>
    <w:rsid w:val="00F10BD3"/>
    <w:rsid w:val="00F2123C"/>
    <w:rsid w:val="00F21D9F"/>
    <w:rsid w:val="00F25BC9"/>
    <w:rsid w:val="00F27225"/>
    <w:rsid w:val="00F34512"/>
    <w:rsid w:val="00F3552C"/>
    <w:rsid w:val="00F40E20"/>
    <w:rsid w:val="00F45429"/>
    <w:rsid w:val="00F5023E"/>
    <w:rsid w:val="00F509C0"/>
    <w:rsid w:val="00F51F0A"/>
    <w:rsid w:val="00F52992"/>
    <w:rsid w:val="00F52ABD"/>
    <w:rsid w:val="00F542FD"/>
    <w:rsid w:val="00F573C6"/>
    <w:rsid w:val="00F65AA4"/>
    <w:rsid w:val="00F844B0"/>
    <w:rsid w:val="00F934B2"/>
    <w:rsid w:val="00FA4440"/>
    <w:rsid w:val="00FB37B4"/>
    <w:rsid w:val="00FC3FCB"/>
    <w:rsid w:val="00FD561B"/>
    <w:rsid w:val="00FE10C0"/>
    <w:rsid w:val="00FE63D0"/>
    <w:rsid w:val="00FF1E97"/>
    <w:rsid w:val="0E1A75BA"/>
    <w:rsid w:val="2AE06F2E"/>
    <w:rsid w:val="2FCC26F4"/>
    <w:rsid w:val="3A3249FE"/>
    <w:rsid w:val="3B0B6C85"/>
    <w:rsid w:val="40F41CB8"/>
    <w:rsid w:val="56336551"/>
    <w:rsid w:val="5F74339F"/>
    <w:rsid w:val="69DA732C"/>
    <w:rsid w:val="71532865"/>
    <w:rsid w:val="77163C7A"/>
    <w:rsid w:val="7F3E125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fillcolor="white">
      <v:fill color="white"/>
    </o:shapedefaults>
    <o:shapelayout v:ext="edit">
      <o:idmap v:ext="edit" data="1"/>
    </o:shapelayout>
  </w:shapeDefaults>
  <w:decimalSymbol w:val="."/>
  <w:listSeparator w:val=","/>
  <w15:docId w15:val="{E7E6452B-C7B1-4C0E-BD34-7AF5F2D88D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微软雅黑"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semiHidden="1" w:uiPriority="39" w:unhideWhenUsed="1"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adjustRightInd w:val="0"/>
      <w:snapToGrid w:val="0"/>
      <w:spacing w:line="540" w:lineRule="atLeast"/>
    </w:pPr>
    <w:rPr>
      <w:rFonts w:ascii="Times New Roman" w:eastAsia="仿宋_GB2312" w:hAnsi="Times New Roman"/>
      <w:kern w:val="2"/>
      <w:sz w:val="32"/>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qFormat/>
    <w:pPr>
      <w:spacing w:line="500" w:lineRule="atLeast"/>
    </w:pPr>
    <w:rPr>
      <w:rFonts w:ascii="宋体"/>
      <w:bCs/>
      <w:sz w:val="28"/>
    </w:rPr>
  </w:style>
  <w:style w:type="paragraph" w:styleId="a5">
    <w:name w:val="Body Text Indent"/>
    <w:basedOn w:val="a"/>
    <w:link w:val="a6"/>
    <w:qFormat/>
    <w:pPr>
      <w:spacing w:line="460" w:lineRule="atLeast"/>
      <w:ind w:firstLineChars="192" w:firstLine="461"/>
    </w:pPr>
    <w:rPr>
      <w:sz w:val="24"/>
    </w:rPr>
  </w:style>
  <w:style w:type="paragraph" w:styleId="a7">
    <w:name w:val="Date"/>
    <w:basedOn w:val="a"/>
    <w:next w:val="a"/>
    <w:link w:val="a8"/>
    <w:uiPriority w:val="99"/>
    <w:semiHidden/>
    <w:unhideWhenUsed/>
    <w:qFormat/>
    <w:pPr>
      <w:ind w:leftChars="2500" w:left="100"/>
    </w:pPr>
  </w:style>
  <w:style w:type="paragraph" w:styleId="a9">
    <w:name w:val="Balloon Text"/>
    <w:basedOn w:val="a"/>
    <w:link w:val="aa"/>
    <w:uiPriority w:val="99"/>
    <w:semiHidden/>
    <w:unhideWhenUsed/>
    <w:qFormat/>
    <w:rPr>
      <w:sz w:val="18"/>
      <w:szCs w:val="18"/>
    </w:rPr>
  </w:style>
  <w:style w:type="paragraph" w:styleId="ab">
    <w:name w:val="footer"/>
    <w:basedOn w:val="a"/>
    <w:link w:val="ac"/>
    <w:uiPriority w:val="99"/>
    <w:unhideWhenUsed/>
    <w:qFormat/>
    <w:pPr>
      <w:tabs>
        <w:tab w:val="center" w:pos="4153"/>
        <w:tab w:val="right" w:pos="8306"/>
      </w:tabs>
    </w:pPr>
    <w:rPr>
      <w:rFonts w:asciiTheme="minorHAnsi" w:eastAsiaTheme="minorEastAsia" w:hAnsiTheme="minorHAnsi"/>
      <w:sz w:val="18"/>
      <w:szCs w:val="18"/>
    </w:rPr>
  </w:style>
  <w:style w:type="paragraph" w:styleId="ad">
    <w:name w:val="header"/>
    <w:basedOn w:val="a"/>
    <w:link w:val="ae"/>
    <w:uiPriority w:val="99"/>
    <w:unhideWhenUsed/>
    <w:qFormat/>
    <w:pPr>
      <w:tabs>
        <w:tab w:val="center" w:pos="4153"/>
        <w:tab w:val="right" w:pos="8306"/>
      </w:tabs>
      <w:jc w:val="center"/>
    </w:pPr>
    <w:rPr>
      <w:rFonts w:asciiTheme="minorHAnsi" w:eastAsiaTheme="minorEastAsia" w:hAnsiTheme="minorHAnsi"/>
      <w:sz w:val="18"/>
      <w:szCs w:val="18"/>
    </w:rPr>
  </w:style>
  <w:style w:type="table" w:styleId="af">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0">
    <w:name w:val="line number"/>
    <w:basedOn w:val="a0"/>
    <w:uiPriority w:val="99"/>
    <w:semiHidden/>
    <w:unhideWhenUsed/>
    <w:qFormat/>
  </w:style>
  <w:style w:type="character" w:customStyle="1" w:styleId="ae">
    <w:name w:val="页眉 字符"/>
    <w:basedOn w:val="a0"/>
    <w:link w:val="ad"/>
    <w:uiPriority w:val="99"/>
    <w:qFormat/>
    <w:rPr>
      <w:sz w:val="18"/>
      <w:szCs w:val="18"/>
    </w:rPr>
  </w:style>
  <w:style w:type="character" w:customStyle="1" w:styleId="ac">
    <w:name w:val="页脚 字符"/>
    <w:basedOn w:val="a0"/>
    <w:link w:val="ab"/>
    <w:uiPriority w:val="99"/>
    <w:qFormat/>
    <w:rPr>
      <w:sz w:val="18"/>
      <w:szCs w:val="18"/>
    </w:rPr>
  </w:style>
  <w:style w:type="character" w:customStyle="1" w:styleId="a6">
    <w:name w:val="正文文本缩进 字符"/>
    <w:basedOn w:val="a0"/>
    <w:link w:val="a5"/>
    <w:qFormat/>
    <w:rPr>
      <w:rFonts w:ascii="Times New Roman" w:eastAsia="宋体" w:hAnsi="Times New Roman" w:cs="Times New Roman"/>
      <w:sz w:val="24"/>
      <w:szCs w:val="24"/>
    </w:rPr>
  </w:style>
  <w:style w:type="character" w:customStyle="1" w:styleId="a4">
    <w:name w:val="正文文本 字符"/>
    <w:basedOn w:val="a0"/>
    <w:link w:val="a3"/>
    <w:qFormat/>
    <w:rPr>
      <w:rFonts w:ascii="宋体" w:eastAsia="宋体" w:hAnsi="Times New Roman" w:cs="Times New Roman"/>
      <w:bCs/>
      <w:sz w:val="28"/>
      <w:szCs w:val="24"/>
    </w:rPr>
  </w:style>
  <w:style w:type="character" w:customStyle="1" w:styleId="aa">
    <w:name w:val="批注框文本 字符"/>
    <w:basedOn w:val="a0"/>
    <w:link w:val="a9"/>
    <w:uiPriority w:val="99"/>
    <w:semiHidden/>
    <w:qFormat/>
    <w:rPr>
      <w:rFonts w:ascii="Times New Roman" w:eastAsia="宋体" w:hAnsi="Times New Roman" w:cs="Times New Roman"/>
      <w:sz w:val="18"/>
      <w:szCs w:val="18"/>
    </w:rPr>
  </w:style>
  <w:style w:type="paragraph" w:styleId="af1">
    <w:name w:val="List Paragraph"/>
    <w:basedOn w:val="a"/>
    <w:uiPriority w:val="34"/>
    <w:qFormat/>
    <w:pPr>
      <w:ind w:firstLineChars="200" w:firstLine="420"/>
    </w:pPr>
  </w:style>
  <w:style w:type="table" w:customStyle="1" w:styleId="2">
    <w:name w:val="网格型2"/>
    <w:basedOn w:val="a1"/>
    <w:qFormat/>
    <w:rPr>
      <w:rFonts w:ascii="Times New Roman" w:eastAsia="仿宋_GB2312" w:hAnsi="Times New Roman"/>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ontstyle01">
    <w:name w:val="fontstyle01"/>
    <w:basedOn w:val="a0"/>
    <w:qFormat/>
    <w:rPr>
      <w:rFonts w:ascii="仿宋_GB2312" w:eastAsia="仿宋_GB2312" w:hint="eastAsia"/>
      <w:color w:val="000000"/>
      <w:sz w:val="32"/>
      <w:szCs w:val="32"/>
    </w:rPr>
  </w:style>
  <w:style w:type="character" w:customStyle="1" w:styleId="a8">
    <w:name w:val="日期 字符"/>
    <w:basedOn w:val="a0"/>
    <w:link w:val="a7"/>
    <w:uiPriority w:val="99"/>
    <w:semiHidden/>
    <w:qFormat/>
    <w:rPr>
      <w:rFonts w:ascii="Times New Roman" w:eastAsia="仿宋_GB2312" w:hAnsi="Times New Roman"/>
      <w:sz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hyperlink" Target="mailto:xscjxj@mail.sysu.edu.cn"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0013;&#23665;&#22823;&#23398;-&#26234;&#33021;&#32418;&#2283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03AFBB80-AE77-44CE-87A5-FC9C7DF836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中山大学-智能红头</Template>
  <TotalTime>36</TotalTime>
  <Pages>5</Pages>
  <Words>356</Words>
  <Characters>2032</Characters>
  <Application>Microsoft Office Word</Application>
  <DocSecurity>0</DocSecurity>
  <Lines>16</Lines>
  <Paragraphs>4</Paragraphs>
  <ScaleCrop>false</ScaleCrop>
  <Company>SYSU</Company>
  <LinksUpToDate>false</LinksUpToDate>
  <CharactersWithSpaces>2384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Zhang</cp:lastModifiedBy>
  <cp:revision>6</cp:revision>
  <cp:lastPrinted>2017-12-12T12:05:00Z</cp:lastPrinted>
  <dcterms:created xsi:type="dcterms:W3CDTF">2019-09-17T07:12:00Z</dcterms:created>
  <dcterms:modified xsi:type="dcterms:W3CDTF">2019-09-18T07:38:00Z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2052-11.1.0.9069</vt:lpwstr>
  </property>
</Properties>
</file>