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829" w:rsidRPr="004D3A15" w:rsidRDefault="004D3A15" w:rsidP="004D3A15">
      <w:pPr>
        <w:widowControl/>
        <w:wordWrap w:val="0"/>
        <w:spacing w:line="360" w:lineRule="auto"/>
        <w:jc w:val="left"/>
        <w:rPr>
          <w:rFonts w:ascii="仿宋_GB2312" w:eastAsia="仿宋_GB2312" w:hAnsi="宋体" w:cs="宋体"/>
          <w:kern w:val="0"/>
          <w:sz w:val="32"/>
          <w:szCs w:val="32"/>
        </w:rPr>
      </w:pPr>
      <w:r w:rsidRPr="000979AB">
        <w:rPr>
          <w:rFonts w:ascii="仿宋_GB2312" w:eastAsia="仿宋_GB2312" w:hAnsi="宋体" w:cs="宋体" w:hint="eastAsia"/>
          <w:kern w:val="0"/>
          <w:sz w:val="32"/>
          <w:szCs w:val="32"/>
        </w:rPr>
        <w:t>附件</w:t>
      </w:r>
      <w:r>
        <w:rPr>
          <w:rFonts w:ascii="仿宋_GB2312" w:eastAsia="仿宋_GB2312" w:hAnsi="宋体" w:cs="宋体" w:hint="eastAsia"/>
          <w:kern w:val="0"/>
          <w:sz w:val="32"/>
          <w:szCs w:val="32"/>
        </w:rPr>
        <w:t>2</w:t>
      </w:r>
      <w:r w:rsidRPr="000979AB">
        <w:rPr>
          <w:rFonts w:ascii="仿宋_GB2312" w:eastAsia="仿宋_GB2312" w:hAnsi="宋体" w:cs="宋体" w:hint="eastAsia"/>
          <w:kern w:val="0"/>
          <w:sz w:val="32"/>
          <w:szCs w:val="32"/>
        </w:rPr>
        <w:t>：</w:t>
      </w:r>
    </w:p>
    <w:p w:rsidR="00875240" w:rsidRDefault="00875240" w:rsidP="00875240">
      <w:pPr>
        <w:jc w:val="center"/>
        <w:rPr>
          <w:rFonts w:ascii="方正小标宋简体" w:eastAsia="方正小标宋简体" w:hAnsi="微软雅黑" w:cs="宋体"/>
          <w:color w:val="000000"/>
          <w:kern w:val="0"/>
          <w:sz w:val="40"/>
          <w:szCs w:val="24"/>
        </w:rPr>
      </w:pPr>
      <w:r w:rsidRPr="00875240">
        <w:rPr>
          <w:rFonts w:ascii="方正小标宋简体" w:eastAsia="方正小标宋简体" w:hAnsi="微软雅黑" w:cs="宋体" w:hint="eastAsia"/>
          <w:color w:val="000000"/>
          <w:kern w:val="0"/>
          <w:sz w:val="40"/>
          <w:szCs w:val="24"/>
        </w:rPr>
        <w:t>中山大学2015-2016年度共青团</w:t>
      </w:r>
    </w:p>
    <w:p w:rsidR="00464829" w:rsidRPr="002A1F80" w:rsidRDefault="00875240" w:rsidP="00875240">
      <w:pPr>
        <w:jc w:val="center"/>
        <w:rPr>
          <w:rFonts w:ascii="微软雅黑" w:eastAsia="微软雅黑" w:hAnsi="微软雅黑" w:cs="宋体"/>
          <w:color w:val="000000"/>
          <w:kern w:val="0"/>
          <w:sz w:val="24"/>
          <w:szCs w:val="24"/>
        </w:rPr>
      </w:pPr>
      <w:r w:rsidRPr="00875240">
        <w:rPr>
          <w:rFonts w:ascii="方正小标宋简体" w:eastAsia="方正小标宋简体" w:hAnsi="微软雅黑" w:cs="宋体" w:hint="eastAsia"/>
          <w:color w:val="000000"/>
          <w:kern w:val="0"/>
          <w:sz w:val="40"/>
          <w:szCs w:val="24"/>
        </w:rPr>
        <w:t>五四评优评审标准细则</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各二级团委（团总支）：</w:t>
      </w:r>
    </w:p>
    <w:p w:rsidR="002A1F80" w:rsidRPr="00A33265" w:rsidRDefault="00A17C2E" w:rsidP="00A33265">
      <w:pPr>
        <w:widowControl/>
        <w:spacing w:before="225" w:after="225" w:line="420" w:lineRule="atLeast"/>
        <w:ind w:firstLineChars="200" w:firstLine="640"/>
        <w:jc w:val="left"/>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 </w:t>
      </w:r>
      <w:r w:rsidRPr="00A33265">
        <w:rPr>
          <w:rFonts w:ascii="仿宋_GB2312" w:eastAsia="仿宋_GB2312" w:hAnsi="微软雅黑" w:cs="宋体" w:hint="eastAsia"/>
          <w:color w:val="000000"/>
          <w:kern w:val="0"/>
          <w:sz w:val="32"/>
          <w:szCs w:val="32"/>
        </w:rPr>
        <w:t xml:space="preserve"> </w:t>
      </w:r>
      <w:r w:rsidRPr="00A33265">
        <w:rPr>
          <w:rFonts w:ascii="仿宋_GB2312" w:eastAsia="仿宋_GB2312" w:hAnsi="微软雅黑" w:cs="宋体" w:hint="eastAsia"/>
          <w:color w:val="000000"/>
          <w:kern w:val="0"/>
          <w:sz w:val="32"/>
          <w:szCs w:val="32"/>
        </w:rPr>
        <w:t> </w:t>
      </w:r>
      <w:r w:rsidR="002A1F80" w:rsidRPr="00A33265">
        <w:rPr>
          <w:rFonts w:ascii="仿宋_GB2312" w:eastAsia="仿宋_GB2312" w:hAnsi="微软雅黑" w:cs="宋体" w:hint="eastAsia"/>
          <w:color w:val="000000"/>
          <w:kern w:val="0"/>
          <w:sz w:val="32"/>
          <w:szCs w:val="32"/>
        </w:rPr>
        <w:t>为表彰在全校共青团工作中涌现的杰出代表，树立优秀典型，激励全校广大青年团员深入学习贯彻党的十八大、十八届三中、四中、五中全会和习近平总书记系列重要讲话精神，深入学习贯彻省委十一届六次全会精神，围绕“德才兼备、领袖气质、家国情怀”十二</w:t>
      </w:r>
      <w:proofErr w:type="gramStart"/>
      <w:r w:rsidR="002A1F80" w:rsidRPr="00A33265">
        <w:rPr>
          <w:rFonts w:ascii="仿宋_GB2312" w:eastAsia="仿宋_GB2312" w:hAnsi="微软雅黑" w:cs="宋体" w:hint="eastAsia"/>
          <w:color w:val="000000"/>
          <w:kern w:val="0"/>
          <w:sz w:val="32"/>
          <w:szCs w:val="32"/>
        </w:rPr>
        <w:t>字人才</w:t>
      </w:r>
      <w:proofErr w:type="gramEnd"/>
      <w:r w:rsidR="002A1F80" w:rsidRPr="00A33265">
        <w:rPr>
          <w:rFonts w:ascii="仿宋_GB2312" w:eastAsia="仿宋_GB2312" w:hAnsi="微软雅黑" w:cs="宋体" w:hint="eastAsia"/>
          <w:color w:val="000000"/>
          <w:kern w:val="0"/>
          <w:sz w:val="32"/>
          <w:szCs w:val="32"/>
        </w:rPr>
        <w:t>培养</w:t>
      </w:r>
      <w:r w:rsidR="00A33265" w:rsidRPr="00A33265">
        <w:rPr>
          <w:rFonts w:ascii="仿宋_GB2312" w:eastAsia="仿宋_GB2312" w:hAnsi="微软雅黑" w:cs="宋体" w:hint="eastAsia"/>
          <w:color w:val="000000"/>
          <w:kern w:val="0"/>
          <w:sz w:val="32"/>
          <w:szCs w:val="32"/>
        </w:rPr>
        <w:t>目标</w:t>
      </w:r>
      <w:r w:rsidR="002A1F80" w:rsidRPr="00A33265">
        <w:rPr>
          <w:rFonts w:ascii="仿宋_GB2312" w:eastAsia="仿宋_GB2312" w:hAnsi="微软雅黑" w:cs="宋体" w:hint="eastAsia"/>
          <w:color w:val="000000"/>
          <w:kern w:val="0"/>
          <w:sz w:val="32"/>
          <w:szCs w:val="32"/>
        </w:rPr>
        <w:t>，积极</w:t>
      </w:r>
      <w:proofErr w:type="gramStart"/>
      <w:r w:rsidR="002A1F80" w:rsidRPr="00A33265">
        <w:rPr>
          <w:rFonts w:ascii="仿宋_GB2312" w:eastAsia="仿宋_GB2312" w:hAnsi="微软雅黑" w:cs="宋体" w:hint="eastAsia"/>
          <w:color w:val="000000"/>
          <w:kern w:val="0"/>
          <w:sz w:val="32"/>
          <w:szCs w:val="32"/>
        </w:rPr>
        <w:t>践行</w:t>
      </w:r>
      <w:proofErr w:type="gramEnd"/>
      <w:r w:rsidR="002A1F80" w:rsidRPr="00A33265">
        <w:rPr>
          <w:rFonts w:ascii="仿宋_GB2312" w:eastAsia="仿宋_GB2312" w:hAnsi="微软雅黑" w:cs="宋体" w:hint="eastAsia"/>
          <w:color w:val="000000"/>
          <w:kern w:val="0"/>
          <w:sz w:val="32"/>
          <w:szCs w:val="32"/>
        </w:rPr>
        <w:t>2016年春季工作会议提出的“人才培养、科学研究、社会服务和文化传承”大学四大使命，营造“人心向学”的校园氛围,为把学校建设成为文理</w:t>
      </w:r>
      <w:proofErr w:type="gramStart"/>
      <w:r w:rsidR="002A1F80" w:rsidRPr="00A33265">
        <w:rPr>
          <w:rFonts w:ascii="仿宋_GB2312" w:eastAsia="仿宋_GB2312" w:hAnsi="微软雅黑" w:cs="宋体" w:hint="eastAsia"/>
          <w:color w:val="000000"/>
          <w:kern w:val="0"/>
          <w:sz w:val="32"/>
          <w:szCs w:val="32"/>
        </w:rPr>
        <w:t>医</w:t>
      </w:r>
      <w:proofErr w:type="gramEnd"/>
      <w:r w:rsidR="002A1F80" w:rsidRPr="00A33265">
        <w:rPr>
          <w:rFonts w:ascii="仿宋_GB2312" w:eastAsia="仿宋_GB2312" w:hAnsi="微软雅黑" w:cs="宋体" w:hint="eastAsia"/>
          <w:color w:val="000000"/>
          <w:kern w:val="0"/>
          <w:sz w:val="32"/>
          <w:szCs w:val="32"/>
        </w:rPr>
        <w:t>工各具特色融合发展，具有广泛国际影响的世界一流大学的目标做出积极贡献，今年“五四”期间，校团委</w:t>
      </w:r>
      <w:r w:rsidR="00A33265">
        <w:rPr>
          <w:rFonts w:ascii="仿宋_GB2312" w:eastAsia="仿宋_GB2312" w:hAnsi="微软雅黑" w:cs="宋体" w:hint="eastAsia"/>
          <w:color w:val="000000"/>
          <w:kern w:val="0"/>
          <w:sz w:val="32"/>
          <w:szCs w:val="32"/>
        </w:rPr>
        <w:t>将继续在全校</w:t>
      </w:r>
      <w:r w:rsidR="00F41203">
        <w:rPr>
          <w:rFonts w:ascii="仿宋_GB2312" w:eastAsia="仿宋_GB2312" w:hAnsi="微软雅黑" w:cs="宋体" w:hint="eastAsia"/>
          <w:color w:val="000000"/>
          <w:kern w:val="0"/>
          <w:sz w:val="32"/>
          <w:szCs w:val="32"/>
        </w:rPr>
        <w:t>共青团系统</w:t>
      </w:r>
      <w:r w:rsidR="00A33265">
        <w:rPr>
          <w:rFonts w:ascii="仿宋_GB2312" w:eastAsia="仿宋_GB2312" w:hAnsi="微软雅黑" w:cs="宋体" w:hint="eastAsia"/>
          <w:color w:val="000000"/>
          <w:kern w:val="0"/>
          <w:sz w:val="32"/>
          <w:szCs w:val="32"/>
        </w:rPr>
        <w:t>开展</w:t>
      </w:r>
      <w:r w:rsidR="002A1F80" w:rsidRPr="00A33265">
        <w:rPr>
          <w:rFonts w:ascii="仿宋_GB2312" w:eastAsia="仿宋_GB2312" w:hAnsi="微软雅黑" w:cs="宋体" w:hint="eastAsia"/>
          <w:color w:val="000000"/>
          <w:kern w:val="0"/>
          <w:sz w:val="32"/>
          <w:szCs w:val="32"/>
        </w:rPr>
        <w:t>年度评优、表彰工作。具体事宜通知如下：</w:t>
      </w:r>
      <w:r w:rsidR="002A1F80" w:rsidRPr="00A33265">
        <w:rPr>
          <w:rFonts w:ascii="仿宋_GB2312" w:eastAsia="仿宋_GB2312" w:hAnsi="微软雅黑" w:cs="宋体" w:hint="eastAsia"/>
          <w:color w:val="000000"/>
          <w:kern w:val="0"/>
          <w:sz w:val="32"/>
          <w:szCs w:val="32"/>
        </w:rPr>
        <w:t> </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一、中山大学先进团委（团总支）评审办法</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 </w:t>
      </w:r>
      <w:r w:rsidRPr="00A33265">
        <w:rPr>
          <w:rFonts w:ascii="仿宋_GB2312" w:eastAsia="仿宋_GB2312" w:hAnsi="微软雅黑" w:cs="宋体" w:hint="eastAsia"/>
          <w:color w:val="000000"/>
          <w:kern w:val="0"/>
          <w:sz w:val="32"/>
          <w:szCs w:val="32"/>
        </w:rPr>
        <w:t xml:space="preserve"> </w:t>
      </w:r>
      <w:r w:rsidRPr="00A33265">
        <w:rPr>
          <w:rFonts w:ascii="仿宋_GB2312" w:eastAsia="仿宋_GB2312" w:hAnsi="微软雅黑" w:cs="宋体" w:hint="eastAsia"/>
          <w:color w:val="000000"/>
          <w:kern w:val="0"/>
          <w:sz w:val="32"/>
          <w:szCs w:val="32"/>
        </w:rPr>
        <w:t> </w:t>
      </w:r>
      <w:r w:rsidRPr="00A33265">
        <w:rPr>
          <w:rFonts w:ascii="仿宋_GB2312" w:eastAsia="仿宋_GB2312" w:hAnsi="微软雅黑" w:cs="宋体" w:hint="eastAsia"/>
          <w:color w:val="000000"/>
          <w:kern w:val="0"/>
          <w:sz w:val="32"/>
          <w:szCs w:val="32"/>
        </w:rPr>
        <w:t xml:space="preserve"> 本次评优将分为初审、五四评优复审会和五四评优及表彰大会三个环节。</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1、初审：由校团委审核各单位上交的材料。</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2、五四评优复审会：将分为两个专场（具体划分</w:t>
      </w:r>
      <w:proofErr w:type="gramStart"/>
      <w:r w:rsidRPr="00A33265">
        <w:rPr>
          <w:rFonts w:ascii="仿宋_GB2312" w:eastAsia="仿宋_GB2312" w:hAnsi="微软雅黑" w:cs="宋体" w:hint="eastAsia"/>
          <w:color w:val="000000"/>
          <w:kern w:val="0"/>
          <w:sz w:val="32"/>
          <w:szCs w:val="32"/>
        </w:rPr>
        <w:t>场次由</w:t>
      </w:r>
      <w:proofErr w:type="gramEnd"/>
      <w:r w:rsidRPr="00A33265">
        <w:rPr>
          <w:rFonts w:ascii="仿宋_GB2312" w:eastAsia="仿宋_GB2312" w:hAnsi="微软雅黑" w:cs="宋体" w:hint="eastAsia"/>
          <w:color w:val="000000"/>
          <w:kern w:val="0"/>
          <w:sz w:val="32"/>
          <w:szCs w:val="32"/>
        </w:rPr>
        <w:t>抽签决定），由各单位做5分钟的展示。</w:t>
      </w:r>
      <w:proofErr w:type="gramStart"/>
      <w:r w:rsidRPr="00A33265">
        <w:rPr>
          <w:rFonts w:ascii="仿宋_GB2312" w:eastAsia="仿宋_GB2312" w:hAnsi="微软雅黑" w:cs="宋体" w:hint="eastAsia"/>
          <w:color w:val="000000"/>
          <w:kern w:val="0"/>
          <w:sz w:val="32"/>
          <w:szCs w:val="32"/>
        </w:rPr>
        <w:t>各队伍</w:t>
      </w:r>
      <w:proofErr w:type="gramEnd"/>
      <w:r w:rsidRPr="00A33265">
        <w:rPr>
          <w:rFonts w:ascii="仿宋_GB2312" w:eastAsia="仿宋_GB2312" w:hAnsi="微软雅黑" w:cs="宋体" w:hint="eastAsia"/>
          <w:color w:val="000000"/>
          <w:kern w:val="0"/>
          <w:sz w:val="32"/>
          <w:szCs w:val="32"/>
        </w:rPr>
        <w:t>展示完后将有</w:t>
      </w:r>
      <w:r w:rsidRPr="00A33265">
        <w:rPr>
          <w:rFonts w:ascii="仿宋_GB2312" w:eastAsia="仿宋_GB2312" w:hAnsi="微软雅黑" w:cs="宋体" w:hint="eastAsia"/>
          <w:color w:val="000000"/>
          <w:kern w:val="0"/>
          <w:sz w:val="32"/>
          <w:szCs w:val="32"/>
        </w:rPr>
        <w:lastRenderedPageBreak/>
        <w:t>1分钟的提问答辩环节，再由专家评审进行评议打分。最终得分由校团委给出的</w:t>
      </w:r>
      <w:r w:rsidR="00A33265">
        <w:rPr>
          <w:rFonts w:ascii="仿宋_GB2312" w:eastAsia="仿宋_GB2312" w:hAnsi="微软雅黑" w:cs="宋体" w:hint="eastAsia"/>
          <w:color w:val="000000"/>
          <w:kern w:val="0"/>
          <w:sz w:val="32"/>
          <w:szCs w:val="32"/>
        </w:rPr>
        <w:t>日常团工作评分</w:t>
      </w:r>
      <w:r w:rsidRPr="00A33265">
        <w:rPr>
          <w:rFonts w:ascii="仿宋_GB2312" w:eastAsia="仿宋_GB2312" w:hAnsi="微软雅黑" w:cs="宋体" w:hint="eastAsia"/>
          <w:color w:val="000000"/>
          <w:kern w:val="0"/>
          <w:sz w:val="32"/>
          <w:szCs w:val="32"/>
        </w:rPr>
        <w:t>、现场专家评审打分和同行评委打分三部分构成。根据最终总分，按照约55%的比例产生共20支队伍进入五四评优及表彰大会。</w:t>
      </w:r>
      <w:r w:rsidR="00A33265">
        <w:rPr>
          <w:rFonts w:ascii="仿宋_GB2312" w:eastAsia="仿宋_GB2312" w:hAnsi="微软雅黑" w:cs="宋体" w:hint="eastAsia"/>
          <w:color w:val="000000"/>
          <w:kern w:val="0"/>
          <w:sz w:val="32"/>
          <w:szCs w:val="32"/>
        </w:rPr>
        <w:t>具体</w:t>
      </w:r>
      <w:r w:rsidRPr="00A33265">
        <w:rPr>
          <w:rFonts w:ascii="仿宋_GB2312" w:eastAsia="仿宋_GB2312" w:hAnsi="微软雅黑" w:cs="宋体" w:hint="eastAsia"/>
          <w:color w:val="000000"/>
          <w:kern w:val="0"/>
          <w:sz w:val="32"/>
          <w:szCs w:val="32"/>
        </w:rPr>
        <w:t>复审</w:t>
      </w:r>
      <w:r w:rsidR="00A33265">
        <w:rPr>
          <w:rFonts w:ascii="仿宋_GB2312" w:eastAsia="仿宋_GB2312" w:hAnsi="微软雅黑" w:cs="宋体" w:hint="eastAsia"/>
          <w:color w:val="000000"/>
          <w:kern w:val="0"/>
          <w:sz w:val="32"/>
          <w:szCs w:val="32"/>
        </w:rPr>
        <w:t>时间、地点以联系人接到的通知为准。</w:t>
      </w:r>
    </w:p>
    <w:p w:rsidR="00A17C2E" w:rsidRPr="00A33265" w:rsidRDefault="00A17C2E" w:rsidP="00A33265">
      <w:pPr>
        <w:ind w:firstLineChars="200" w:firstLine="640"/>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为保证复审会顺利召开，参评单位务必提前15分钟到达各专场现场抽签决定展示顺序。</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3、五四评优及表彰大会：</w:t>
      </w:r>
      <w:r w:rsidR="00A33265">
        <w:rPr>
          <w:rFonts w:ascii="仿宋_GB2312" w:eastAsia="仿宋_GB2312" w:hAnsi="微软雅黑" w:cs="宋体" w:hint="eastAsia"/>
          <w:color w:val="000000"/>
          <w:kern w:val="0"/>
          <w:sz w:val="32"/>
          <w:szCs w:val="32"/>
        </w:rPr>
        <w:t>初定于5月下旬举行。</w:t>
      </w:r>
      <w:r w:rsidRPr="00A33265">
        <w:rPr>
          <w:rFonts w:ascii="仿宋_GB2312" w:eastAsia="仿宋_GB2312" w:hAnsi="微软雅黑" w:cs="宋体" w:hint="eastAsia"/>
          <w:color w:val="000000"/>
          <w:kern w:val="0"/>
          <w:sz w:val="32"/>
          <w:szCs w:val="32"/>
        </w:rPr>
        <w:t>由复审产生的20支队伍将在大会现场做5分钟的展示，再由评审小组进行评议打分，最后从中评选出15个中山大学先进团委（团总支）。</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二、注意事项：</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1、五四评优复审会的分组抽签仪式将于</w:t>
      </w:r>
      <w:r w:rsidR="00A33265">
        <w:rPr>
          <w:rFonts w:ascii="仿宋_GB2312" w:eastAsia="仿宋_GB2312" w:hAnsi="微软雅黑" w:cs="宋体" w:hint="eastAsia"/>
          <w:color w:val="000000"/>
          <w:kern w:val="0"/>
          <w:sz w:val="32"/>
          <w:szCs w:val="32"/>
        </w:rPr>
        <w:t>4</w:t>
      </w:r>
      <w:r w:rsidRPr="00A33265">
        <w:rPr>
          <w:rFonts w:ascii="仿宋_GB2312" w:eastAsia="仿宋_GB2312" w:hAnsi="微软雅黑" w:cs="宋体" w:hint="eastAsia"/>
          <w:color w:val="000000"/>
          <w:kern w:val="0"/>
          <w:sz w:val="32"/>
          <w:szCs w:val="32"/>
        </w:rPr>
        <w:t>月</w:t>
      </w:r>
      <w:r w:rsidR="00A33265">
        <w:rPr>
          <w:rFonts w:ascii="仿宋_GB2312" w:eastAsia="仿宋_GB2312" w:hAnsi="微软雅黑" w:cs="宋体" w:hint="eastAsia"/>
          <w:color w:val="000000"/>
          <w:kern w:val="0"/>
          <w:sz w:val="32"/>
          <w:szCs w:val="32"/>
        </w:rPr>
        <w:t>8</w:t>
      </w:r>
      <w:r w:rsidRPr="00A33265">
        <w:rPr>
          <w:rFonts w:ascii="仿宋_GB2312" w:eastAsia="仿宋_GB2312" w:hAnsi="微软雅黑" w:cs="宋体" w:hint="eastAsia"/>
          <w:color w:val="000000"/>
          <w:kern w:val="0"/>
          <w:sz w:val="32"/>
          <w:szCs w:val="32"/>
        </w:rPr>
        <w:t>日</w:t>
      </w:r>
      <w:r w:rsidR="00A33265">
        <w:rPr>
          <w:rFonts w:ascii="仿宋_GB2312" w:eastAsia="仿宋_GB2312" w:hAnsi="微软雅黑" w:cs="宋体" w:hint="eastAsia"/>
          <w:color w:val="000000"/>
          <w:kern w:val="0"/>
          <w:sz w:val="32"/>
          <w:szCs w:val="32"/>
        </w:rPr>
        <w:t>16</w:t>
      </w:r>
      <w:r w:rsidR="002A1F80" w:rsidRPr="00A33265">
        <w:rPr>
          <w:rFonts w:ascii="仿宋_GB2312" w:eastAsia="仿宋_GB2312" w:hAnsi="微软雅黑" w:cs="宋体" w:hint="eastAsia"/>
          <w:color w:val="000000"/>
          <w:kern w:val="0"/>
          <w:sz w:val="32"/>
          <w:szCs w:val="32"/>
        </w:rPr>
        <w:t>时</w:t>
      </w:r>
      <w:r w:rsidRPr="00A33265">
        <w:rPr>
          <w:rFonts w:ascii="仿宋_GB2312" w:eastAsia="仿宋_GB2312" w:hAnsi="微软雅黑" w:cs="宋体" w:hint="eastAsia"/>
          <w:color w:val="000000"/>
          <w:kern w:val="0"/>
          <w:sz w:val="32"/>
          <w:szCs w:val="32"/>
        </w:rPr>
        <w:t>在</w:t>
      </w:r>
      <w:r w:rsidR="00A33265">
        <w:rPr>
          <w:rFonts w:ascii="仿宋_GB2312" w:eastAsia="仿宋_GB2312" w:hAnsi="微软雅黑" w:cs="宋体" w:hint="eastAsia"/>
          <w:color w:val="000000"/>
          <w:kern w:val="0"/>
          <w:sz w:val="32"/>
          <w:szCs w:val="32"/>
        </w:rPr>
        <w:t>南校区熊德</w:t>
      </w:r>
      <w:proofErr w:type="gramStart"/>
      <w:r w:rsidR="00A33265">
        <w:rPr>
          <w:rFonts w:ascii="仿宋_GB2312" w:eastAsia="仿宋_GB2312" w:hAnsi="微软雅黑" w:cs="宋体" w:hint="eastAsia"/>
          <w:color w:val="000000"/>
          <w:kern w:val="0"/>
          <w:sz w:val="32"/>
          <w:szCs w:val="32"/>
        </w:rPr>
        <w:t>龙学生</w:t>
      </w:r>
      <w:proofErr w:type="gramEnd"/>
      <w:r w:rsidR="00A33265">
        <w:rPr>
          <w:rFonts w:ascii="仿宋_GB2312" w:eastAsia="仿宋_GB2312" w:hAnsi="微软雅黑" w:cs="宋体" w:hint="eastAsia"/>
          <w:color w:val="000000"/>
          <w:kern w:val="0"/>
          <w:sz w:val="32"/>
          <w:szCs w:val="32"/>
        </w:rPr>
        <w:t>活动中心314会议室</w:t>
      </w:r>
      <w:r w:rsidRPr="00A33265">
        <w:rPr>
          <w:rFonts w:ascii="仿宋_GB2312" w:eastAsia="仿宋_GB2312" w:hAnsi="微软雅黑" w:cs="宋体" w:hint="eastAsia"/>
          <w:color w:val="000000"/>
          <w:kern w:val="0"/>
          <w:sz w:val="32"/>
          <w:szCs w:val="32"/>
        </w:rPr>
        <w:t>举行。抽签仪式由校团委组织部负责组织，并全程录影。各单位自愿派代表参与抽签，如不派代表将由团委组织部工作人员代为抽签，并于抽签结束后及时公布抽签结果。</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2、各单位选派一名专职团干代表</w:t>
      </w:r>
      <w:r w:rsidR="00E67CC9">
        <w:rPr>
          <w:rFonts w:ascii="仿宋_GB2312" w:eastAsia="仿宋_GB2312" w:hAnsi="微软雅黑" w:cs="宋体" w:hint="eastAsia"/>
          <w:color w:val="000000"/>
          <w:kern w:val="0"/>
          <w:sz w:val="32"/>
          <w:szCs w:val="32"/>
        </w:rPr>
        <w:t>在复审和评审表彰大会</w:t>
      </w:r>
      <w:bookmarkStart w:id="0" w:name="_GoBack"/>
      <w:bookmarkEnd w:id="0"/>
      <w:r w:rsidRPr="00A33265">
        <w:rPr>
          <w:rFonts w:ascii="仿宋_GB2312" w:eastAsia="仿宋_GB2312" w:hAnsi="微软雅黑" w:cs="宋体" w:hint="eastAsia"/>
          <w:color w:val="000000"/>
          <w:kern w:val="0"/>
          <w:sz w:val="32"/>
          <w:szCs w:val="32"/>
        </w:rPr>
        <w:t>担任同行评委，并领取同行评委评分表。不允许由各单位学生代表代替打分。</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3、十佳团委书记、优秀专职团干、十佳团支部书记等个人荣誉将在五四评优及表彰大会上以投票形式产生但不做专</w:t>
      </w:r>
      <w:r w:rsidRPr="00A33265">
        <w:rPr>
          <w:rFonts w:ascii="仿宋_GB2312" w:eastAsia="仿宋_GB2312" w:hAnsi="微软雅黑" w:cs="宋体" w:hint="eastAsia"/>
          <w:color w:val="000000"/>
          <w:kern w:val="0"/>
          <w:sz w:val="32"/>
          <w:szCs w:val="32"/>
        </w:rPr>
        <w:lastRenderedPageBreak/>
        <w:t>门展示。</w:t>
      </w:r>
    </w:p>
    <w:p w:rsidR="00A17C2E" w:rsidRPr="00A33265" w:rsidRDefault="00A17C2E" w:rsidP="00A17C2E">
      <w:pPr>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 </w:t>
      </w:r>
    </w:p>
    <w:p w:rsidR="00A17C2E" w:rsidRPr="00A33265" w:rsidRDefault="00A17C2E" w:rsidP="002A1F80">
      <w:pPr>
        <w:jc w:val="right"/>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共青团中山大学委员会</w:t>
      </w:r>
    </w:p>
    <w:p w:rsidR="00A17C2E" w:rsidRPr="00A33265" w:rsidRDefault="002A1F80" w:rsidP="002A1F80">
      <w:pPr>
        <w:jc w:val="right"/>
        <w:rPr>
          <w:rFonts w:ascii="仿宋_GB2312" w:eastAsia="仿宋_GB2312" w:hAnsi="微软雅黑" w:cs="宋体"/>
          <w:color w:val="000000"/>
          <w:kern w:val="0"/>
          <w:sz w:val="32"/>
          <w:szCs w:val="32"/>
        </w:rPr>
      </w:pPr>
      <w:r w:rsidRPr="00A33265">
        <w:rPr>
          <w:rFonts w:ascii="仿宋_GB2312" w:eastAsia="仿宋_GB2312" w:hAnsi="微软雅黑" w:cs="宋体" w:hint="eastAsia"/>
          <w:color w:val="000000"/>
          <w:kern w:val="0"/>
          <w:sz w:val="32"/>
          <w:szCs w:val="32"/>
        </w:rPr>
        <w:t>2016</w:t>
      </w:r>
      <w:r w:rsidR="00A17C2E" w:rsidRPr="00A33265">
        <w:rPr>
          <w:rFonts w:ascii="仿宋_GB2312" w:eastAsia="仿宋_GB2312" w:hAnsi="微软雅黑" w:cs="宋体" w:hint="eastAsia"/>
          <w:color w:val="000000"/>
          <w:kern w:val="0"/>
          <w:sz w:val="32"/>
          <w:szCs w:val="32"/>
        </w:rPr>
        <w:t>年4月</w:t>
      </w:r>
      <w:r w:rsidRPr="00A33265">
        <w:rPr>
          <w:rFonts w:ascii="仿宋_GB2312" w:eastAsia="仿宋_GB2312" w:hAnsi="微软雅黑" w:cs="宋体" w:hint="eastAsia"/>
          <w:color w:val="000000"/>
          <w:kern w:val="0"/>
          <w:sz w:val="32"/>
          <w:szCs w:val="32"/>
        </w:rPr>
        <w:t>1</w:t>
      </w:r>
      <w:r w:rsidR="00A17C2E" w:rsidRPr="00A33265">
        <w:rPr>
          <w:rFonts w:ascii="仿宋_GB2312" w:eastAsia="仿宋_GB2312" w:hAnsi="微软雅黑" w:cs="宋体" w:hint="eastAsia"/>
          <w:color w:val="000000"/>
          <w:kern w:val="0"/>
          <w:sz w:val="32"/>
          <w:szCs w:val="32"/>
        </w:rPr>
        <w:t>日</w:t>
      </w:r>
    </w:p>
    <w:p w:rsidR="00032625" w:rsidRPr="00A33265" w:rsidRDefault="00032625">
      <w:pPr>
        <w:rPr>
          <w:rFonts w:ascii="仿宋_GB2312" w:eastAsia="仿宋_GB2312" w:hAnsi="微软雅黑" w:cs="宋体"/>
          <w:color w:val="000000"/>
          <w:kern w:val="0"/>
          <w:sz w:val="32"/>
          <w:szCs w:val="32"/>
        </w:rPr>
      </w:pPr>
    </w:p>
    <w:sectPr w:rsidR="00032625" w:rsidRPr="00A332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CA5" w:rsidRDefault="00504CA5" w:rsidP="00A17C2E">
      <w:r>
        <w:separator/>
      </w:r>
    </w:p>
  </w:endnote>
  <w:endnote w:type="continuationSeparator" w:id="0">
    <w:p w:rsidR="00504CA5" w:rsidRDefault="00504CA5" w:rsidP="00A1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CA5" w:rsidRDefault="00504CA5" w:rsidP="00A17C2E">
      <w:r>
        <w:separator/>
      </w:r>
    </w:p>
  </w:footnote>
  <w:footnote w:type="continuationSeparator" w:id="0">
    <w:p w:rsidR="00504CA5" w:rsidRDefault="00504CA5" w:rsidP="00A17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E0968"/>
    <w:multiLevelType w:val="multilevel"/>
    <w:tmpl w:val="13E6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620"/>
    <w:rsid w:val="00032625"/>
    <w:rsid w:val="00072DF5"/>
    <w:rsid w:val="00206C65"/>
    <w:rsid w:val="002A1F80"/>
    <w:rsid w:val="00302368"/>
    <w:rsid w:val="00325930"/>
    <w:rsid w:val="00354954"/>
    <w:rsid w:val="003C2E34"/>
    <w:rsid w:val="00464829"/>
    <w:rsid w:val="004D3A15"/>
    <w:rsid w:val="00504CA5"/>
    <w:rsid w:val="005162B5"/>
    <w:rsid w:val="006907EC"/>
    <w:rsid w:val="00704DCD"/>
    <w:rsid w:val="00733CDC"/>
    <w:rsid w:val="007D6EBF"/>
    <w:rsid w:val="00875240"/>
    <w:rsid w:val="00A15F78"/>
    <w:rsid w:val="00A17C2E"/>
    <w:rsid w:val="00A33265"/>
    <w:rsid w:val="00A659F8"/>
    <w:rsid w:val="00AC03EA"/>
    <w:rsid w:val="00B44620"/>
    <w:rsid w:val="00B51E0C"/>
    <w:rsid w:val="00DD7738"/>
    <w:rsid w:val="00E67CC9"/>
    <w:rsid w:val="00EE1942"/>
    <w:rsid w:val="00F41203"/>
    <w:rsid w:val="00F54CD8"/>
    <w:rsid w:val="00F75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C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7C2E"/>
    <w:rPr>
      <w:sz w:val="18"/>
      <w:szCs w:val="18"/>
    </w:rPr>
  </w:style>
  <w:style w:type="paragraph" w:styleId="a4">
    <w:name w:val="footer"/>
    <w:basedOn w:val="a"/>
    <w:link w:val="Char0"/>
    <w:uiPriority w:val="99"/>
    <w:unhideWhenUsed/>
    <w:rsid w:val="00A17C2E"/>
    <w:pPr>
      <w:tabs>
        <w:tab w:val="center" w:pos="4153"/>
        <w:tab w:val="right" w:pos="8306"/>
      </w:tabs>
      <w:snapToGrid w:val="0"/>
      <w:jc w:val="left"/>
    </w:pPr>
    <w:rPr>
      <w:sz w:val="18"/>
      <w:szCs w:val="18"/>
    </w:rPr>
  </w:style>
  <w:style w:type="character" w:customStyle="1" w:styleId="Char0">
    <w:name w:val="页脚 Char"/>
    <w:basedOn w:val="a0"/>
    <w:link w:val="a4"/>
    <w:uiPriority w:val="99"/>
    <w:rsid w:val="00A17C2E"/>
    <w:rPr>
      <w:sz w:val="18"/>
      <w:szCs w:val="18"/>
    </w:rPr>
  </w:style>
  <w:style w:type="character" w:styleId="a5">
    <w:name w:val="Hyperlink"/>
    <w:basedOn w:val="a0"/>
    <w:uiPriority w:val="99"/>
    <w:unhideWhenUsed/>
    <w:rsid w:val="00A17C2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7C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7C2E"/>
    <w:rPr>
      <w:sz w:val="18"/>
      <w:szCs w:val="18"/>
    </w:rPr>
  </w:style>
  <w:style w:type="paragraph" w:styleId="a4">
    <w:name w:val="footer"/>
    <w:basedOn w:val="a"/>
    <w:link w:val="Char0"/>
    <w:uiPriority w:val="99"/>
    <w:unhideWhenUsed/>
    <w:rsid w:val="00A17C2E"/>
    <w:pPr>
      <w:tabs>
        <w:tab w:val="center" w:pos="4153"/>
        <w:tab w:val="right" w:pos="8306"/>
      </w:tabs>
      <w:snapToGrid w:val="0"/>
      <w:jc w:val="left"/>
    </w:pPr>
    <w:rPr>
      <w:sz w:val="18"/>
      <w:szCs w:val="18"/>
    </w:rPr>
  </w:style>
  <w:style w:type="character" w:customStyle="1" w:styleId="Char0">
    <w:name w:val="页脚 Char"/>
    <w:basedOn w:val="a0"/>
    <w:link w:val="a4"/>
    <w:uiPriority w:val="99"/>
    <w:rsid w:val="00A17C2E"/>
    <w:rPr>
      <w:sz w:val="18"/>
      <w:szCs w:val="18"/>
    </w:rPr>
  </w:style>
  <w:style w:type="character" w:styleId="a5">
    <w:name w:val="Hyperlink"/>
    <w:basedOn w:val="a0"/>
    <w:uiPriority w:val="99"/>
    <w:unhideWhenUsed/>
    <w:rsid w:val="00A17C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441165">
      <w:bodyDiv w:val="1"/>
      <w:marLeft w:val="0"/>
      <w:marRight w:val="0"/>
      <w:marTop w:val="0"/>
      <w:marBottom w:val="0"/>
      <w:divBdr>
        <w:top w:val="none" w:sz="0" w:space="0" w:color="auto"/>
        <w:left w:val="none" w:sz="0" w:space="0" w:color="auto"/>
        <w:bottom w:val="none" w:sz="0" w:space="0" w:color="auto"/>
        <w:right w:val="none" w:sz="0" w:space="0" w:color="auto"/>
      </w:divBdr>
      <w:divsChild>
        <w:div w:id="2034068698">
          <w:marLeft w:val="0"/>
          <w:marRight w:val="0"/>
          <w:marTop w:val="0"/>
          <w:marBottom w:val="0"/>
          <w:divBdr>
            <w:top w:val="none" w:sz="0" w:space="0" w:color="auto"/>
            <w:left w:val="none" w:sz="0" w:space="0" w:color="auto"/>
            <w:bottom w:val="none" w:sz="0" w:space="0" w:color="auto"/>
            <w:right w:val="none" w:sz="0" w:space="0" w:color="auto"/>
          </w:divBdr>
          <w:divsChild>
            <w:div w:id="247273180">
              <w:marLeft w:val="0"/>
              <w:marRight w:val="0"/>
              <w:marTop w:val="0"/>
              <w:marBottom w:val="0"/>
              <w:divBdr>
                <w:top w:val="none" w:sz="0" w:space="0" w:color="auto"/>
                <w:left w:val="none" w:sz="0" w:space="0" w:color="auto"/>
                <w:bottom w:val="none" w:sz="0" w:space="0" w:color="auto"/>
                <w:right w:val="none" w:sz="0" w:space="0" w:color="auto"/>
              </w:divBdr>
              <w:divsChild>
                <w:div w:id="1990011327">
                  <w:marLeft w:val="0"/>
                  <w:marRight w:val="0"/>
                  <w:marTop w:val="0"/>
                  <w:marBottom w:val="0"/>
                  <w:divBdr>
                    <w:top w:val="none" w:sz="0" w:space="0" w:color="auto"/>
                    <w:left w:val="none" w:sz="0" w:space="0" w:color="auto"/>
                    <w:bottom w:val="none" w:sz="0" w:space="0" w:color="auto"/>
                    <w:right w:val="none" w:sz="0" w:space="0" w:color="auto"/>
                  </w:divBdr>
                  <w:divsChild>
                    <w:div w:id="33315512">
                      <w:marLeft w:val="0"/>
                      <w:marRight w:val="0"/>
                      <w:marTop w:val="150"/>
                      <w:marBottom w:val="150"/>
                      <w:divBdr>
                        <w:top w:val="none" w:sz="0" w:space="0" w:color="auto"/>
                        <w:left w:val="none" w:sz="0" w:space="0" w:color="auto"/>
                        <w:bottom w:val="none" w:sz="0" w:space="0" w:color="auto"/>
                        <w:right w:val="none" w:sz="0" w:space="0" w:color="auto"/>
                      </w:divBdr>
                      <w:divsChild>
                        <w:div w:id="1510367010">
                          <w:marLeft w:val="0"/>
                          <w:marRight w:val="0"/>
                          <w:marTop w:val="0"/>
                          <w:marBottom w:val="0"/>
                          <w:divBdr>
                            <w:top w:val="none" w:sz="0" w:space="0" w:color="auto"/>
                            <w:left w:val="none" w:sz="0" w:space="0" w:color="auto"/>
                            <w:bottom w:val="none" w:sz="0" w:space="0" w:color="auto"/>
                            <w:right w:val="none" w:sz="0" w:space="0" w:color="auto"/>
                          </w:divBdr>
                        </w:div>
                        <w:div w:id="94720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465605">
      <w:bodyDiv w:val="1"/>
      <w:marLeft w:val="0"/>
      <w:marRight w:val="0"/>
      <w:marTop w:val="0"/>
      <w:marBottom w:val="0"/>
      <w:divBdr>
        <w:top w:val="none" w:sz="0" w:space="0" w:color="auto"/>
        <w:left w:val="none" w:sz="0" w:space="0" w:color="auto"/>
        <w:bottom w:val="none" w:sz="0" w:space="0" w:color="auto"/>
        <w:right w:val="none" w:sz="0" w:space="0" w:color="auto"/>
      </w:divBdr>
      <w:divsChild>
        <w:div w:id="184709057">
          <w:marLeft w:val="0"/>
          <w:marRight w:val="0"/>
          <w:marTop w:val="0"/>
          <w:marBottom w:val="0"/>
          <w:divBdr>
            <w:top w:val="none" w:sz="0" w:space="0" w:color="auto"/>
            <w:left w:val="none" w:sz="0" w:space="0" w:color="auto"/>
            <w:bottom w:val="none" w:sz="0" w:space="0" w:color="auto"/>
            <w:right w:val="none" w:sz="0" w:space="0" w:color="auto"/>
          </w:divBdr>
          <w:divsChild>
            <w:div w:id="1889754365">
              <w:marLeft w:val="0"/>
              <w:marRight w:val="0"/>
              <w:marTop w:val="0"/>
              <w:marBottom w:val="0"/>
              <w:divBdr>
                <w:top w:val="none" w:sz="0" w:space="0" w:color="auto"/>
                <w:left w:val="none" w:sz="0" w:space="0" w:color="auto"/>
                <w:bottom w:val="none" w:sz="0" w:space="0" w:color="auto"/>
                <w:right w:val="none" w:sz="0" w:space="0" w:color="auto"/>
              </w:divBdr>
              <w:divsChild>
                <w:div w:id="1473404614">
                  <w:marLeft w:val="0"/>
                  <w:marRight w:val="0"/>
                  <w:marTop w:val="0"/>
                  <w:marBottom w:val="0"/>
                  <w:divBdr>
                    <w:top w:val="none" w:sz="0" w:space="0" w:color="auto"/>
                    <w:left w:val="none" w:sz="0" w:space="0" w:color="auto"/>
                    <w:bottom w:val="none" w:sz="0" w:space="0" w:color="auto"/>
                    <w:right w:val="none" w:sz="0" w:space="0" w:color="auto"/>
                  </w:divBdr>
                  <w:divsChild>
                    <w:div w:id="1396197680">
                      <w:marLeft w:val="0"/>
                      <w:marRight w:val="0"/>
                      <w:marTop w:val="150"/>
                      <w:marBottom w:val="150"/>
                      <w:divBdr>
                        <w:top w:val="none" w:sz="0" w:space="0" w:color="auto"/>
                        <w:left w:val="none" w:sz="0" w:space="0" w:color="auto"/>
                        <w:bottom w:val="none" w:sz="0" w:space="0" w:color="auto"/>
                        <w:right w:val="none" w:sz="0" w:space="0" w:color="auto"/>
                      </w:divBdr>
                      <w:divsChild>
                        <w:div w:id="1846555554">
                          <w:marLeft w:val="0"/>
                          <w:marRight w:val="0"/>
                          <w:marTop w:val="0"/>
                          <w:marBottom w:val="0"/>
                          <w:divBdr>
                            <w:top w:val="none" w:sz="0" w:space="0" w:color="auto"/>
                            <w:left w:val="none" w:sz="0" w:space="0" w:color="auto"/>
                            <w:bottom w:val="none" w:sz="0" w:space="0" w:color="auto"/>
                            <w:right w:val="none" w:sz="0" w:space="0" w:color="auto"/>
                          </w:divBdr>
                        </w:div>
                        <w:div w:id="17161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144</Words>
  <Characters>827</Characters>
  <Application>Microsoft Office Word</Application>
  <DocSecurity>0</DocSecurity>
  <Lines>6</Lines>
  <Paragraphs>1</Paragraphs>
  <ScaleCrop>false</ScaleCrop>
  <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QSS</cp:lastModifiedBy>
  <cp:revision>7</cp:revision>
  <dcterms:created xsi:type="dcterms:W3CDTF">2016-03-26T16:36:00Z</dcterms:created>
  <dcterms:modified xsi:type="dcterms:W3CDTF">2016-04-01T09:27:00Z</dcterms:modified>
</cp:coreProperties>
</file>